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E" w:rsidRPr="00926C70" w:rsidRDefault="00DF1B8D" w:rsidP="00090A6E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05.04.</w:t>
      </w:r>
      <w:r w:rsidR="00391A52">
        <w:rPr>
          <w:rFonts w:ascii="Arial" w:eastAsia="Times New Roman" w:hAnsi="Arial" w:cs="Arial"/>
          <w:szCs w:val="24"/>
          <w:lang w:eastAsia="pl-PL"/>
        </w:rPr>
        <w:t>2018r.</w:t>
      </w:r>
    </w:p>
    <w:p w:rsidR="00090A6E" w:rsidRPr="00926C70" w:rsidRDefault="00090A6E" w:rsidP="00090A6E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WYJAŚNIENIA Nr 1</w:t>
      </w:r>
    </w:p>
    <w:p w:rsidR="00090A6E" w:rsidRDefault="00090A6E" w:rsidP="00090A6E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090A6E" w:rsidRPr="00090A6E" w:rsidRDefault="00090A6E" w:rsidP="00090A6E">
      <w:pPr>
        <w:keepNext/>
        <w:spacing w:after="0" w:line="240" w:lineRule="auto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090A6E">
        <w:rPr>
          <w:rFonts w:ascii="Arial" w:eastAsia="Times New Roman" w:hAnsi="Arial" w:cs="Arial"/>
          <w:color w:val="000000"/>
          <w:u w:val="single"/>
          <w:lang w:eastAsia="pl-PL"/>
        </w:rPr>
        <w:t xml:space="preserve">Dotyczy przetargu </w:t>
      </w:r>
      <w:r w:rsidRPr="00090A6E">
        <w:rPr>
          <w:rFonts w:ascii="Arial" w:hAnsi="Arial" w:cs="Arial"/>
          <w:u w:val="single"/>
        </w:rPr>
        <w:t xml:space="preserve">na </w:t>
      </w:r>
      <w:r w:rsidR="00DA2ED0" w:rsidRPr="000577DD">
        <w:rPr>
          <w:rFonts w:ascii="Arial" w:hAnsi="Arial" w:cs="Arial"/>
          <w:u w:val="single"/>
        </w:rPr>
        <w:t xml:space="preserve">dostawę </w:t>
      </w:r>
      <w:r w:rsidR="00DA2ED0" w:rsidRPr="000577DD">
        <w:rPr>
          <w:rFonts w:ascii="Arial" w:hAnsi="Arial" w:cs="Arial"/>
          <w:u w:val="single"/>
          <w:lang w:eastAsia="ar-SA"/>
        </w:rPr>
        <w:t>implantów ortopedycznych i endoprotez</w:t>
      </w:r>
    </w:p>
    <w:p w:rsidR="00090A6E" w:rsidRPr="00090A6E" w:rsidRDefault="00090A6E" w:rsidP="00090A6E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090A6E">
        <w:rPr>
          <w:rFonts w:ascii="Arial" w:eastAsia="Times New Roman" w:hAnsi="Arial" w:cs="Times New Roman"/>
          <w:szCs w:val="24"/>
          <w:u w:val="single"/>
          <w:lang w:eastAsia="pl-PL"/>
        </w:rPr>
        <w:t>Nr postępowania: ZP/1</w:t>
      </w:r>
      <w:r w:rsidR="00DA2ED0">
        <w:rPr>
          <w:rFonts w:ascii="Arial" w:eastAsia="Times New Roman" w:hAnsi="Arial" w:cs="Times New Roman"/>
          <w:szCs w:val="24"/>
          <w:u w:val="single"/>
          <w:lang w:eastAsia="pl-PL"/>
        </w:rPr>
        <w:t>1</w:t>
      </w:r>
      <w:r w:rsidRPr="00090A6E">
        <w:rPr>
          <w:rFonts w:ascii="Arial" w:eastAsia="Times New Roman" w:hAnsi="Arial" w:cs="Times New Roman"/>
          <w:szCs w:val="24"/>
          <w:u w:val="single"/>
          <w:lang w:eastAsia="pl-PL"/>
        </w:rPr>
        <w:t>/18</w:t>
      </w:r>
    </w:p>
    <w:p w:rsidR="00090A6E" w:rsidRDefault="00637426" w:rsidP="00637426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090A6E" w:rsidRPr="00926C70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0577DD" w:rsidRPr="00637426" w:rsidRDefault="000577DD" w:rsidP="00637426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  <w:u w:val="single"/>
        </w:rPr>
      </w:pPr>
      <w:r w:rsidRPr="00637426">
        <w:rPr>
          <w:rFonts w:ascii="Arial" w:hAnsi="Arial" w:cs="Arial"/>
          <w:u w:val="single"/>
        </w:rPr>
        <w:t xml:space="preserve">Pakiet nr 7 </w:t>
      </w:r>
    </w:p>
    <w:p w:rsidR="000577DD" w:rsidRPr="00637426" w:rsidRDefault="000577DD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</w:rPr>
        <w:t>POZ. 3</w:t>
      </w:r>
      <w:r w:rsidRPr="00637426">
        <w:rPr>
          <w:rFonts w:ascii="Arial" w:hAnsi="Arial" w:cs="Arial"/>
          <w:b/>
        </w:rPr>
        <w:t xml:space="preserve"> </w:t>
      </w:r>
      <w:r w:rsidRPr="00637426">
        <w:rPr>
          <w:rFonts w:ascii="Arial" w:hAnsi="Arial" w:cs="Arial"/>
          <w:color w:val="000000"/>
        </w:rPr>
        <w:t xml:space="preserve">Czy Zamawiający wyrazi zgodę na zaoferowanie Wkręty do kości gąbczastej samogwintujące, gniazdo </w:t>
      </w:r>
      <w:proofErr w:type="spellStart"/>
      <w:r w:rsidRPr="00637426">
        <w:rPr>
          <w:rFonts w:ascii="Arial" w:hAnsi="Arial" w:cs="Arial"/>
          <w:color w:val="000000"/>
        </w:rPr>
        <w:t>hexagonalne</w:t>
      </w:r>
      <w:proofErr w:type="spellEnd"/>
      <w:r w:rsidRPr="00637426">
        <w:rPr>
          <w:rFonts w:ascii="Arial" w:hAnsi="Arial" w:cs="Arial"/>
          <w:color w:val="000000"/>
        </w:rPr>
        <w:t>, Ø 6,5 całe gwintowane od L-40 do L-120 mm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0577DD" w:rsidRPr="00637426" w:rsidRDefault="000577DD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</w:rPr>
        <w:t>POZ. 4</w:t>
      </w:r>
      <w:r w:rsidRPr="00637426">
        <w:rPr>
          <w:rFonts w:ascii="Arial" w:hAnsi="Arial" w:cs="Arial"/>
          <w:b/>
        </w:rPr>
        <w:t xml:space="preserve"> </w:t>
      </w:r>
      <w:r w:rsidRPr="00637426">
        <w:rPr>
          <w:rFonts w:ascii="Arial" w:hAnsi="Arial" w:cs="Arial"/>
          <w:color w:val="000000"/>
        </w:rPr>
        <w:t xml:space="preserve">Czy Zamawiający wyrazi zgodę na zaoferowanie Wkręty do kości gąbczastej samogwintujące, </w:t>
      </w:r>
      <w:proofErr w:type="spellStart"/>
      <w:r w:rsidRPr="00637426">
        <w:rPr>
          <w:rFonts w:ascii="Arial" w:hAnsi="Arial" w:cs="Arial"/>
          <w:color w:val="000000"/>
        </w:rPr>
        <w:t>hexagonalne</w:t>
      </w:r>
      <w:proofErr w:type="spellEnd"/>
      <w:r w:rsidRPr="00637426">
        <w:rPr>
          <w:rFonts w:ascii="Arial" w:hAnsi="Arial" w:cs="Arial"/>
          <w:color w:val="000000"/>
        </w:rPr>
        <w:t xml:space="preserve"> Ø 6,5 z gwintem 32 mm od L-30 do L-120 mm 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0577DD" w:rsidRPr="00637426" w:rsidRDefault="000577DD" w:rsidP="00637426">
      <w:pPr>
        <w:suppressAutoHyphens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</w:rPr>
        <w:t>POZ. 5</w:t>
      </w:r>
      <w:r w:rsidRPr="00637426">
        <w:rPr>
          <w:rFonts w:ascii="Arial" w:hAnsi="Arial" w:cs="Arial"/>
          <w:b/>
        </w:rPr>
        <w:t xml:space="preserve">  </w:t>
      </w:r>
      <w:r w:rsidRPr="00637426">
        <w:rPr>
          <w:rFonts w:ascii="Arial" w:hAnsi="Arial" w:cs="Arial"/>
          <w:color w:val="000000"/>
        </w:rPr>
        <w:t xml:space="preserve">Czy Zamawiający wyrazi zgodę na zaoferowanie Wkręty do kości gąbczastej samogwintujące, </w:t>
      </w:r>
      <w:proofErr w:type="spellStart"/>
      <w:r w:rsidRPr="00637426">
        <w:rPr>
          <w:rFonts w:ascii="Arial" w:hAnsi="Arial" w:cs="Arial"/>
          <w:color w:val="000000"/>
        </w:rPr>
        <w:t>hexagonalne</w:t>
      </w:r>
      <w:proofErr w:type="spellEnd"/>
      <w:r w:rsidRPr="00637426">
        <w:rPr>
          <w:rFonts w:ascii="Arial" w:hAnsi="Arial" w:cs="Arial"/>
          <w:color w:val="000000"/>
        </w:rPr>
        <w:t xml:space="preserve"> Ø 6,5 z gwintem 16 mm długości od L-30 do L-120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0577DD" w:rsidRPr="00637426" w:rsidRDefault="000577DD" w:rsidP="00637426">
      <w:pPr>
        <w:suppressAutoHyphens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</w:rPr>
        <w:t>POZ. 6</w:t>
      </w:r>
      <w:r w:rsidRPr="00637426">
        <w:rPr>
          <w:rFonts w:ascii="Arial" w:hAnsi="Arial" w:cs="Arial"/>
          <w:b/>
        </w:rPr>
        <w:t xml:space="preserve">  </w:t>
      </w:r>
      <w:r w:rsidRPr="00637426">
        <w:rPr>
          <w:rFonts w:ascii="Arial" w:hAnsi="Arial" w:cs="Arial"/>
          <w:color w:val="000000"/>
        </w:rPr>
        <w:t xml:space="preserve">Czy Zamawiający wyrazi zgodę na zaoferowanie Wkręt </w:t>
      </w:r>
      <w:proofErr w:type="spellStart"/>
      <w:r w:rsidRPr="00637426">
        <w:rPr>
          <w:rFonts w:ascii="Arial" w:hAnsi="Arial" w:cs="Arial"/>
          <w:color w:val="000000"/>
        </w:rPr>
        <w:t>kaniulowany</w:t>
      </w:r>
      <w:proofErr w:type="spellEnd"/>
      <w:r w:rsidRPr="00637426">
        <w:rPr>
          <w:rFonts w:ascii="Arial" w:hAnsi="Arial" w:cs="Arial"/>
          <w:color w:val="000000"/>
        </w:rPr>
        <w:t xml:space="preserve"> Ø 7,0 </w:t>
      </w:r>
      <w:proofErr w:type="spellStart"/>
      <w:r w:rsidRPr="00637426">
        <w:rPr>
          <w:rFonts w:ascii="Arial" w:hAnsi="Arial" w:cs="Arial"/>
          <w:color w:val="000000"/>
        </w:rPr>
        <w:t>pełnogwintowany</w:t>
      </w:r>
      <w:proofErr w:type="spellEnd"/>
      <w:r w:rsidRPr="00637426">
        <w:rPr>
          <w:rFonts w:ascii="Arial" w:hAnsi="Arial" w:cs="Arial"/>
          <w:color w:val="000000"/>
        </w:rPr>
        <w:t xml:space="preserve"> </w:t>
      </w:r>
    </w:p>
    <w:p w:rsidR="000577DD" w:rsidRPr="00637426" w:rsidRDefault="000577DD" w:rsidP="00637426">
      <w:pPr>
        <w:suppressAutoHyphens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  <w:color w:val="000000"/>
        </w:rPr>
        <w:t>L 50-120 mm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0577DD" w:rsidRPr="00637426" w:rsidRDefault="000577DD" w:rsidP="00637426">
      <w:pPr>
        <w:suppressAutoHyphens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</w:rPr>
        <w:t>POZ. 7</w:t>
      </w:r>
      <w:r w:rsidRPr="00637426">
        <w:rPr>
          <w:rFonts w:ascii="Arial" w:hAnsi="Arial" w:cs="Arial"/>
          <w:b/>
        </w:rPr>
        <w:t xml:space="preserve">  </w:t>
      </w:r>
      <w:r w:rsidRPr="00637426">
        <w:rPr>
          <w:rFonts w:ascii="Arial" w:hAnsi="Arial" w:cs="Arial"/>
          <w:color w:val="000000"/>
        </w:rPr>
        <w:t xml:space="preserve">Czy Zamawiający wyrazi zgodę na zaoferowanie Wkręt </w:t>
      </w:r>
      <w:proofErr w:type="spellStart"/>
      <w:r w:rsidRPr="00637426">
        <w:rPr>
          <w:rFonts w:ascii="Arial" w:hAnsi="Arial" w:cs="Arial"/>
          <w:color w:val="000000"/>
        </w:rPr>
        <w:t>kaniulowany</w:t>
      </w:r>
      <w:proofErr w:type="spellEnd"/>
      <w:r w:rsidRPr="00637426">
        <w:rPr>
          <w:rFonts w:ascii="Arial" w:hAnsi="Arial" w:cs="Arial"/>
          <w:color w:val="000000"/>
        </w:rPr>
        <w:t xml:space="preserve"> Ø 7,0 A=16 mm od L-30 do L-120 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0577DD" w:rsidRPr="00637426" w:rsidRDefault="000577DD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637426">
        <w:rPr>
          <w:rFonts w:ascii="Arial" w:hAnsi="Arial" w:cs="Arial"/>
        </w:rPr>
        <w:t>POZ. 8</w:t>
      </w:r>
      <w:r w:rsidRPr="00637426">
        <w:rPr>
          <w:rFonts w:ascii="Arial" w:hAnsi="Arial" w:cs="Arial"/>
          <w:b/>
        </w:rPr>
        <w:t xml:space="preserve">  </w:t>
      </w:r>
      <w:r w:rsidRPr="00637426">
        <w:rPr>
          <w:rFonts w:ascii="Arial" w:hAnsi="Arial" w:cs="Arial"/>
          <w:color w:val="000000"/>
        </w:rPr>
        <w:t xml:space="preserve">Czy Zamawiający wyrazi zgodę na zaoferowanie Wkręt </w:t>
      </w:r>
      <w:proofErr w:type="spellStart"/>
      <w:r w:rsidRPr="00637426">
        <w:rPr>
          <w:rFonts w:ascii="Arial" w:hAnsi="Arial" w:cs="Arial"/>
          <w:color w:val="000000"/>
        </w:rPr>
        <w:t>kaniulowany</w:t>
      </w:r>
      <w:proofErr w:type="spellEnd"/>
      <w:r w:rsidRPr="00637426">
        <w:rPr>
          <w:rFonts w:ascii="Arial" w:hAnsi="Arial" w:cs="Arial"/>
          <w:color w:val="000000"/>
        </w:rPr>
        <w:t xml:space="preserve"> Ø 7,0 A=32 mm od L-45 do L-130</w:t>
      </w:r>
      <w:r w:rsidRPr="00637426">
        <w:rPr>
          <w:rFonts w:ascii="Arial" w:hAnsi="Arial" w:cs="Arial"/>
          <w:lang w:eastAsia="ar-SA"/>
        </w:rPr>
        <w:t xml:space="preserve"> 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0577DD" w:rsidRPr="00637426" w:rsidRDefault="000577DD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ar-SA"/>
        </w:rPr>
      </w:pPr>
      <w:r w:rsidRPr="00637426">
        <w:rPr>
          <w:rFonts w:ascii="Arial" w:hAnsi="Arial" w:cs="Arial"/>
        </w:rPr>
        <w:t>POZ. 9</w:t>
      </w:r>
      <w:r w:rsidRPr="00637426">
        <w:rPr>
          <w:rFonts w:ascii="Arial" w:hAnsi="Arial" w:cs="Arial"/>
          <w:b/>
        </w:rPr>
        <w:t xml:space="preserve">  </w:t>
      </w:r>
      <w:r w:rsidRPr="00637426">
        <w:rPr>
          <w:rFonts w:ascii="Arial" w:hAnsi="Arial" w:cs="Arial"/>
          <w:color w:val="000000"/>
        </w:rPr>
        <w:t xml:space="preserve">Czy Zamawiający wyrazi zgodę na zaoferowanie Wkręt </w:t>
      </w:r>
      <w:proofErr w:type="spellStart"/>
      <w:r w:rsidRPr="00637426">
        <w:rPr>
          <w:rFonts w:ascii="Arial" w:hAnsi="Arial" w:cs="Arial"/>
          <w:color w:val="000000"/>
        </w:rPr>
        <w:t>kaniulowany</w:t>
      </w:r>
      <w:proofErr w:type="spellEnd"/>
      <w:r w:rsidRPr="00637426">
        <w:rPr>
          <w:rFonts w:ascii="Arial" w:hAnsi="Arial" w:cs="Arial"/>
          <w:color w:val="000000"/>
        </w:rPr>
        <w:t>- Ø 4,5 gniazdo 6-kątne, gwintowany w 1/3 długości ,samogwintujący do drutu prowadzącego Ø1,15-1,6 od L-25 do L-75</w:t>
      </w:r>
      <w:r w:rsidRPr="00637426">
        <w:rPr>
          <w:rFonts w:ascii="Arial" w:hAnsi="Arial" w:cs="Arial"/>
          <w:lang w:eastAsia="ar-SA"/>
        </w:rPr>
        <w:t xml:space="preserve"> 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0577DD" w:rsidRPr="00637426" w:rsidRDefault="000577DD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</w:rPr>
        <w:t>POZ. 10</w:t>
      </w:r>
      <w:r w:rsidRPr="00637426">
        <w:rPr>
          <w:rFonts w:ascii="Arial" w:hAnsi="Arial" w:cs="Arial"/>
          <w:b/>
        </w:rPr>
        <w:t xml:space="preserve">  </w:t>
      </w:r>
      <w:r w:rsidRPr="00637426">
        <w:rPr>
          <w:rFonts w:ascii="Arial" w:hAnsi="Arial" w:cs="Arial"/>
          <w:color w:val="000000"/>
        </w:rPr>
        <w:t xml:space="preserve">Czy Zamawiający wyrazi zgodę na zaoferowanie Wkręt </w:t>
      </w:r>
      <w:proofErr w:type="spellStart"/>
      <w:r w:rsidRPr="00637426">
        <w:rPr>
          <w:rFonts w:ascii="Arial" w:hAnsi="Arial" w:cs="Arial"/>
          <w:color w:val="000000"/>
        </w:rPr>
        <w:t>kaniulowany</w:t>
      </w:r>
      <w:proofErr w:type="spellEnd"/>
      <w:r w:rsidRPr="00637426">
        <w:rPr>
          <w:rFonts w:ascii="Arial" w:hAnsi="Arial" w:cs="Arial"/>
          <w:color w:val="000000"/>
        </w:rPr>
        <w:t xml:space="preserve">- Ø 4,5 gniazdo 6-kątne, gwintowany na całej długości, </w:t>
      </w:r>
      <w:proofErr w:type="spellStart"/>
      <w:r w:rsidRPr="00637426">
        <w:rPr>
          <w:rFonts w:ascii="Arial" w:hAnsi="Arial" w:cs="Arial"/>
          <w:color w:val="000000"/>
        </w:rPr>
        <w:t>samogwintujący,do</w:t>
      </w:r>
      <w:proofErr w:type="spellEnd"/>
      <w:r w:rsidRPr="00637426">
        <w:rPr>
          <w:rFonts w:ascii="Arial" w:hAnsi="Arial" w:cs="Arial"/>
          <w:color w:val="000000"/>
        </w:rPr>
        <w:t xml:space="preserve"> drutu prowadzącego Ø1,15-1,6 od L-25 do L-75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0577DD" w:rsidRPr="00637426" w:rsidRDefault="000577DD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  <w:color w:val="000000"/>
        </w:rPr>
        <w:t xml:space="preserve">POZ. 22 Czy Zamawiający wyrazi zgodę na zaoferowanie Grot </w:t>
      </w:r>
      <w:proofErr w:type="spellStart"/>
      <w:r w:rsidRPr="00637426">
        <w:rPr>
          <w:rFonts w:ascii="Arial" w:hAnsi="Arial" w:cs="Arial"/>
          <w:color w:val="000000"/>
        </w:rPr>
        <w:t>Steinmann`a</w:t>
      </w:r>
      <w:proofErr w:type="spellEnd"/>
      <w:r w:rsidRPr="00637426">
        <w:rPr>
          <w:rFonts w:ascii="Arial" w:hAnsi="Arial" w:cs="Arial"/>
          <w:color w:val="000000"/>
        </w:rPr>
        <w:t xml:space="preserve">  L-175 -200 </w:t>
      </w:r>
      <w:proofErr w:type="spellStart"/>
      <w:r w:rsidRPr="00637426">
        <w:rPr>
          <w:rFonts w:ascii="Arial" w:hAnsi="Arial" w:cs="Arial"/>
          <w:color w:val="000000"/>
        </w:rPr>
        <w:t>mmmm</w:t>
      </w:r>
      <w:proofErr w:type="spellEnd"/>
      <w:r w:rsidRPr="00637426">
        <w:rPr>
          <w:rFonts w:ascii="Arial" w:hAnsi="Arial" w:cs="Arial"/>
          <w:color w:val="000000"/>
        </w:rPr>
        <w:t xml:space="preserve"> ;Ø4,0mm L- 175-200 mm ; Ø 4,5 mm L - 175-225 mm; Ø 5,0 z zachowaniem pozostałych parametrów zgodnie z opisem w SIWZ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Zamawiający dopuszcza.</w:t>
      </w:r>
    </w:p>
    <w:p w:rsidR="004240BB" w:rsidRPr="00637426" w:rsidRDefault="000577DD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37426">
        <w:rPr>
          <w:rFonts w:ascii="Arial" w:hAnsi="Arial" w:cs="Arial"/>
          <w:color w:val="000000"/>
        </w:rPr>
        <w:t xml:space="preserve">POZ. 23 Czy Zamawiający wyrazi zgodę na zaoferowanie </w:t>
      </w:r>
      <w:proofErr w:type="spellStart"/>
      <w:r w:rsidRPr="00637426">
        <w:rPr>
          <w:rFonts w:ascii="Arial" w:hAnsi="Arial" w:cs="Arial"/>
          <w:color w:val="000000"/>
        </w:rPr>
        <w:t>Grotowkręt</w:t>
      </w:r>
      <w:proofErr w:type="spellEnd"/>
      <w:r w:rsidRPr="00637426">
        <w:rPr>
          <w:rFonts w:ascii="Arial" w:hAnsi="Arial" w:cs="Arial"/>
          <w:color w:val="000000"/>
        </w:rPr>
        <w:t xml:space="preserve"> </w:t>
      </w:r>
      <w:proofErr w:type="spellStart"/>
      <w:r w:rsidRPr="00637426">
        <w:rPr>
          <w:rFonts w:ascii="Arial" w:hAnsi="Arial" w:cs="Arial"/>
          <w:color w:val="000000"/>
        </w:rPr>
        <w:t>Schanz’a</w:t>
      </w:r>
      <w:proofErr w:type="spellEnd"/>
      <w:r w:rsidRPr="00637426">
        <w:rPr>
          <w:rFonts w:ascii="Arial" w:hAnsi="Arial" w:cs="Arial"/>
          <w:color w:val="000000"/>
        </w:rPr>
        <w:t xml:space="preserve"> L-175 mm ; Ø =5,0mm  gwintowany na końcu </w:t>
      </w:r>
    </w:p>
    <w:p w:rsidR="00637426" w:rsidRP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Zgodnie ze Specyfikacją Istotnych Warunków Zamówienia.</w:t>
      </w:r>
    </w:p>
    <w:p w:rsidR="004240BB" w:rsidRPr="00637426" w:rsidRDefault="004240BB" w:rsidP="00637426">
      <w:pPr>
        <w:pStyle w:val="Akapitzlist"/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Czy Zamawiający zgodzi się na wydzielenie z Pakietu nr 7 niżej wymienionych pozycji i utworzy nowy pakiet, np. pakiet nr 7A ?</w:t>
      </w:r>
    </w:p>
    <w:p w:rsidR="004240BB" w:rsidRPr="00637426" w:rsidRDefault="004240BB" w:rsidP="0063742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Pozwoli to Wykonawcy na zaoferowanie korzystniejszej ceny Zamawiającemu.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742"/>
        <w:gridCol w:w="5447"/>
        <w:gridCol w:w="1214"/>
        <w:gridCol w:w="1214"/>
      </w:tblGrid>
      <w:tr w:rsidR="004240BB" w:rsidRPr="00637426" w:rsidTr="00DC3D75">
        <w:trPr>
          <w:trHeight w:val="391"/>
        </w:trPr>
        <w:tc>
          <w:tcPr>
            <w:tcW w:w="742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val="de-DE" w:eastAsia="ar-SA"/>
              </w:rPr>
            </w:pPr>
            <w:r w:rsidRPr="00637426">
              <w:rPr>
                <w:rFonts w:ascii="Arial" w:eastAsia="Arial Unicode MS" w:hAnsi="Arial" w:cs="Arial"/>
                <w:lang w:val="de-DE" w:eastAsia="ar-SA"/>
              </w:rPr>
              <w:t>21</w:t>
            </w:r>
          </w:p>
        </w:tc>
        <w:tc>
          <w:tcPr>
            <w:tcW w:w="5447" w:type="dxa"/>
            <w:vAlign w:val="center"/>
          </w:tcPr>
          <w:p w:rsidR="004240BB" w:rsidRPr="00637426" w:rsidRDefault="004240BB" w:rsidP="004240BB">
            <w:pPr>
              <w:suppressAutoHyphens/>
              <w:rPr>
                <w:rFonts w:ascii="Arial" w:eastAsia="Arial Unicode MS" w:hAnsi="Arial" w:cs="Arial"/>
                <w:lang w:val="de-DE" w:eastAsia="ar-SA"/>
              </w:rPr>
            </w:pPr>
            <w:proofErr w:type="spellStart"/>
            <w:r w:rsidRPr="00637426">
              <w:rPr>
                <w:rFonts w:ascii="Arial" w:eastAsia="Arial Unicode MS" w:hAnsi="Arial" w:cs="Arial"/>
                <w:lang w:val="de-DE" w:eastAsia="ar-SA"/>
              </w:rPr>
              <w:t>Druty</w:t>
            </w:r>
            <w:proofErr w:type="spellEnd"/>
            <w:r w:rsidRPr="00637426">
              <w:rPr>
                <w:rFonts w:ascii="Arial" w:eastAsia="Arial Unicode MS" w:hAnsi="Arial" w:cs="Arial"/>
                <w:lang w:val="de-DE" w:eastAsia="ar-SA"/>
              </w:rPr>
              <w:t xml:space="preserve"> </w:t>
            </w:r>
            <w:proofErr w:type="spellStart"/>
            <w:r w:rsidRPr="00637426">
              <w:rPr>
                <w:rFonts w:ascii="Arial" w:eastAsia="Arial Unicode MS" w:hAnsi="Arial" w:cs="Arial"/>
                <w:lang w:val="de-DE" w:eastAsia="ar-SA"/>
              </w:rPr>
              <w:t>Kirschnera</w:t>
            </w:r>
            <w:proofErr w:type="spellEnd"/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rPr>
                <w:rFonts w:ascii="Arial" w:eastAsia="Arial Unicode MS" w:hAnsi="Arial" w:cs="Arial"/>
                <w:lang w:val="de-DE" w:eastAsia="ar-SA"/>
              </w:rPr>
            </w:pP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rPr>
                <w:rFonts w:ascii="Arial" w:eastAsia="Arial Unicode MS" w:hAnsi="Arial" w:cs="Arial"/>
                <w:lang w:val="de-DE" w:eastAsia="ar-SA"/>
              </w:rPr>
            </w:pPr>
          </w:p>
        </w:tc>
      </w:tr>
      <w:tr w:rsidR="004240BB" w:rsidRPr="00637426" w:rsidTr="00DC3D75">
        <w:trPr>
          <w:trHeight w:val="170"/>
        </w:trPr>
        <w:tc>
          <w:tcPr>
            <w:tcW w:w="742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5447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Ř – 1 ;1,2 ;1,4; 1,6 ,1,8,2,0:3,0( L-310 mm)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szt.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2000</w:t>
            </w:r>
          </w:p>
        </w:tc>
      </w:tr>
      <w:tr w:rsidR="004240BB" w:rsidRPr="00637426" w:rsidTr="00DC3D75">
        <w:trPr>
          <w:trHeight w:val="190"/>
        </w:trPr>
        <w:tc>
          <w:tcPr>
            <w:tcW w:w="742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5447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Ř – 1;1,2 ;1,4; 1,6 ,1,8,2,0:3,0 (L-150 mm)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szt.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2000</w:t>
            </w:r>
          </w:p>
        </w:tc>
      </w:tr>
      <w:tr w:rsidR="004240BB" w:rsidRPr="00637426" w:rsidTr="00DC3D75">
        <w:trPr>
          <w:trHeight w:val="391"/>
        </w:trPr>
        <w:tc>
          <w:tcPr>
            <w:tcW w:w="742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val="de-DE" w:eastAsia="ar-SA"/>
              </w:rPr>
            </w:pPr>
            <w:r w:rsidRPr="00637426">
              <w:rPr>
                <w:rFonts w:ascii="Arial" w:eastAsia="Arial Unicode MS" w:hAnsi="Arial" w:cs="Arial"/>
                <w:lang w:val="de-DE" w:eastAsia="ar-SA"/>
              </w:rPr>
              <w:t>22.</w:t>
            </w:r>
          </w:p>
        </w:tc>
        <w:tc>
          <w:tcPr>
            <w:tcW w:w="5447" w:type="dxa"/>
            <w:vAlign w:val="center"/>
          </w:tcPr>
          <w:p w:rsidR="004240BB" w:rsidRPr="00637426" w:rsidRDefault="004240BB" w:rsidP="004240BB">
            <w:pPr>
              <w:suppressAutoHyphens/>
              <w:rPr>
                <w:rFonts w:ascii="Arial" w:eastAsia="Arial Unicode MS" w:hAnsi="Arial" w:cs="Arial"/>
                <w:lang w:val="de-DE" w:eastAsia="ar-SA"/>
              </w:rPr>
            </w:pPr>
            <w:proofErr w:type="spellStart"/>
            <w:r w:rsidRPr="00637426">
              <w:rPr>
                <w:rFonts w:ascii="Arial" w:eastAsia="Arial Unicode MS" w:hAnsi="Arial" w:cs="Arial"/>
                <w:lang w:val="de-DE" w:eastAsia="ar-SA"/>
              </w:rPr>
              <w:t>Grot</w:t>
            </w:r>
            <w:proofErr w:type="spellEnd"/>
            <w:r w:rsidRPr="00637426">
              <w:rPr>
                <w:rFonts w:ascii="Arial" w:eastAsia="Arial Unicode MS" w:hAnsi="Arial" w:cs="Arial"/>
                <w:lang w:val="de-DE" w:eastAsia="ar-SA"/>
              </w:rPr>
              <w:t xml:space="preserve"> </w:t>
            </w:r>
            <w:proofErr w:type="spellStart"/>
            <w:r w:rsidRPr="00637426">
              <w:rPr>
                <w:rFonts w:ascii="Arial" w:eastAsia="Arial Unicode MS" w:hAnsi="Arial" w:cs="Arial"/>
                <w:lang w:val="de-DE" w:eastAsia="ar-SA"/>
              </w:rPr>
              <w:t>Steinmann`a</w:t>
            </w:r>
            <w:proofErr w:type="spellEnd"/>
            <w:r w:rsidRPr="00637426">
              <w:rPr>
                <w:rFonts w:ascii="Arial" w:eastAsia="Arial Unicode MS" w:hAnsi="Arial" w:cs="Arial"/>
                <w:lang w:val="de-DE" w:eastAsia="ar-S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jc w:val="center"/>
              <w:rPr>
                <w:rFonts w:ascii="Arial" w:eastAsia="Arial Unicode MS" w:hAnsi="Arial" w:cs="Arial"/>
                <w:lang w:val="de-DE" w:eastAsia="ar-SA"/>
              </w:rPr>
            </w:pP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jc w:val="center"/>
              <w:rPr>
                <w:rFonts w:ascii="Arial" w:eastAsia="Arial Unicode MS" w:hAnsi="Arial" w:cs="Arial"/>
                <w:lang w:val="de-DE" w:eastAsia="ar-SA"/>
              </w:rPr>
            </w:pPr>
          </w:p>
        </w:tc>
      </w:tr>
      <w:tr w:rsidR="004240BB" w:rsidRPr="00637426" w:rsidTr="00DC3D75">
        <w:trPr>
          <w:trHeight w:val="275"/>
        </w:trPr>
        <w:tc>
          <w:tcPr>
            <w:tcW w:w="742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jc w:val="center"/>
              <w:rPr>
                <w:rFonts w:ascii="Arial" w:eastAsia="Arial Unicode MS" w:hAnsi="Arial" w:cs="Arial"/>
                <w:lang w:val="de-DE" w:eastAsia="ar-SA"/>
              </w:rPr>
            </w:pPr>
          </w:p>
        </w:tc>
        <w:tc>
          <w:tcPr>
            <w:tcW w:w="5447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val="de-DE" w:eastAsia="ar-SA"/>
              </w:rPr>
              <w:t>L-170 mm i 210 mm ;Ø4,0mm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szt.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20</w:t>
            </w:r>
          </w:p>
        </w:tc>
      </w:tr>
      <w:tr w:rsidR="004240BB" w:rsidRPr="00637426" w:rsidTr="00DC3D75">
        <w:trPr>
          <w:trHeight w:val="231"/>
        </w:trPr>
        <w:tc>
          <w:tcPr>
            <w:tcW w:w="742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5447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 xml:space="preserve"> L-180mm i210 mm ;Ø4,5 mm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szt.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20</w:t>
            </w:r>
          </w:p>
        </w:tc>
      </w:tr>
      <w:tr w:rsidR="004240BB" w:rsidRPr="00637426" w:rsidTr="00DC3D75">
        <w:trPr>
          <w:trHeight w:val="231"/>
        </w:trPr>
        <w:tc>
          <w:tcPr>
            <w:tcW w:w="742" w:type="dxa"/>
            <w:vAlign w:val="center"/>
          </w:tcPr>
          <w:p w:rsidR="004240BB" w:rsidRPr="00637426" w:rsidRDefault="004240BB" w:rsidP="004240BB">
            <w:pPr>
              <w:suppressAutoHyphens/>
              <w:snapToGrid w:val="0"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5447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L-180mm i210mm ;Ø5,0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szt.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20</w:t>
            </w:r>
          </w:p>
        </w:tc>
      </w:tr>
      <w:tr w:rsidR="004240BB" w:rsidRPr="00637426" w:rsidTr="00DC3D75">
        <w:trPr>
          <w:trHeight w:val="435"/>
        </w:trPr>
        <w:tc>
          <w:tcPr>
            <w:tcW w:w="742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23</w:t>
            </w:r>
          </w:p>
        </w:tc>
        <w:tc>
          <w:tcPr>
            <w:tcW w:w="5447" w:type="dxa"/>
            <w:vAlign w:val="center"/>
          </w:tcPr>
          <w:p w:rsidR="004240BB" w:rsidRPr="00637426" w:rsidRDefault="004240BB" w:rsidP="004240BB">
            <w:pPr>
              <w:suppressAutoHyphens/>
              <w:rPr>
                <w:rFonts w:ascii="Arial" w:eastAsia="Arial Unicode MS" w:hAnsi="Arial" w:cs="Arial"/>
                <w:lang w:eastAsia="ar-SA"/>
              </w:rPr>
            </w:pPr>
            <w:proofErr w:type="spellStart"/>
            <w:r w:rsidRPr="00637426">
              <w:rPr>
                <w:rFonts w:ascii="Arial" w:eastAsia="Arial Unicode MS" w:hAnsi="Arial" w:cs="Arial"/>
                <w:lang w:eastAsia="ar-SA"/>
              </w:rPr>
              <w:t>Grotowkręt</w:t>
            </w:r>
            <w:proofErr w:type="spellEnd"/>
            <w:r w:rsidRPr="00637426">
              <w:rPr>
                <w:rFonts w:ascii="Arial" w:eastAsia="Arial Unicode MS" w:hAnsi="Arial" w:cs="Arial"/>
                <w:lang w:eastAsia="ar-SA"/>
              </w:rPr>
              <w:t xml:space="preserve"> </w:t>
            </w:r>
            <w:proofErr w:type="spellStart"/>
            <w:r w:rsidRPr="00637426">
              <w:rPr>
                <w:rFonts w:ascii="Arial" w:eastAsia="Arial Unicode MS" w:hAnsi="Arial" w:cs="Arial"/>
                <w:lang w:eastAsia="ar-SA"/>
              </w:rPr>
              <w:t>Schanz’a</w:t>
            </w:r>
            <w:proofErr w:type="spellEnd"/>
          </w:p>
          <w:p w:rsidR="004240BB" w:rsidRPr="00637426" w:rsidRDefault="004240BB" w:rsidP="004240BB">
            <w:pPr>
              <w:suppressAutoHyphens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L-120-220mm ;Ø=5,0mm gwintowane na końcu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szt.</w:t>
            </w:r>
          </w:p>
        </w:tc>
        <w:tc>
          <w:tcPr>
            <w:tcW w:w="1214" w:type="dxa"/>
            <w:vAlign w:val="center"/>
          </w:tcPr>
          <w:p w:rsidR="004240BB" w:rsidRPr="00637426" w:rsidRDefault="004240BB" w:rsidP="004240BB">
            <w:pPr>
              <w:suppressAutoHyphens/>
              <w:spacing w:after="11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637426">
              <w:rPr>
                <w:rFonts w:ascii="Arial" w:eastAsia="Arial Unicode MS" w:hAnsi="Arial" w:cs="Arial"/>
                <w:lang w:eastAsia="ar-SA"/>
              </w:rPr>
              <w:t>100</w:t>
            </w:r>
          </w:p>
        </w:tc>
      </w:tr>
    </w:tbl>
    <w:p w:rsidR="00637426" w:rsidRDefault="00637426" w:rsidP="006374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Zgodnie ze Specyfikacją Istotnych Warunków Zamówienia.</w:t>
      </w:r>
    </w:p>
    <w:p w:rsidR="008B3390" w:rsidRDefault="00637426" w:rsidP="008B3390">
      <w:pPr>
        <w:autoSpaceDE w:val="0"/>
        <w:autoSpaceDN w:val="0"/>
        <w:adjustRightInd w:val="0"/>
        <w:spacing w:after="0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 </w:t>
      </w:r>
      <w:r w:rsidR="00A128FF" w:rsidRPr="00637426">
        <w:rPr>
          <w:rFonts w:ascii="Arial" w:hAnsi="Arial" w:cs="Arial"/>
        </w:rPr>
        <w:t>W celu zapewnienia równego traktowania stron umowy i umożliwienia Wykonawcy sprawdzenia zasadności reklamacji wnosimy o wprowadzenie w § 2 ust. 12 projektu umowy (zał. nr 7 i zał. nr 8) 5 dniowego terminu na rozpatrzenie reklamacji.</w:t>
      </w:r>
    </w:p>
    <w:p w:rsidR="005C3257" w:rsidRPr="00637426" w:rsidRDefault="005C3257" w:rsidP="005C32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637426">
        <w:rPr>
          <w:rFonts w:ascii="Arial" w:hAnsi="Arial" w:cs="Arial"/>
          <w:b/>
          <w:color w:val="000000"/>
        </w:rPr>
        <w:t>Zgodnie ze Specyfikacją Istotnych Warunków Zamówienia.</w:t>
      </w:r>
    </w:p>
    <w:p w:rsidR="00A128FF" w:rsidRDefault="008B3390" w:rsidP="008B3390">
      <w:pPr>
        <w:autoSpaceDE w:val="0"/>
        <w:autoSpaceDN w:val="0"/>
        <w:adjustRightInd w:val="0"/>
        <w:spacing w:after="0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128FF" w:rsidRPr="00637426">
        <w:rPr>
          <w:rFonts w:ascii="Arial" w:hAnsi="Arial" w:cs="Arial"/>
        </w:rPr>
        <w:t xml:space="preserve">Czy w celu miarkowania kar umownych Zamawiający dokona modyfikacji postanowień projektu przyszłej umowy w zakresie zapisów § 8 ust. 1 (zał. nr 7): </w:t>
      </w:r>
    </w:p>
    <w:p w:rsidR="00A128FF" w:rsidRPr="00637426" w:rsidRDefault="00A128FF" w:rsidP="00A10B9F">
      <w:pPr>
        <w:pStyle w:val="Akapitzlist"/>
        <w:spacing w:after="0"/>
        <w:ind w:left="0"/>
        <w:contextualSpacing w:val="0"/>
        <w:jc w:val="both"/>
        <w:rPr>
          <w:rFonts w:ascii="Arial" w:hAnsi="Arial" w:cs="Arial"/>
        </w:rPr>
      </w:pPr>
      <w:r w:rsidRPr="00637426">
        <w:rPr>
          <w:rFonts w:ascii="Arial" w:hAnsi="Arial" w:cs="Arial"/>
        </w:rPr>
        <w:t>Wykonawca zobowiązuje się do zapłaty Zamawiającemu kar umownych z następujących tytułów i w wysokościach:</w:t>
      </w:r>
    </w:p>
    <w:p w:rsidR="00A128FF" w:rsidRPr="00637426" w:rsidRDefault="00A128FF" w:rsidP="00637426">
      <w:pPr>
        <w:pStyle w:val="Akapitzlist"/>
        <w:numPr>
          <w:ilvl w:val="0"/>
          <w:numId w:val="6"/>
        </w:numPr>
        <w:spacing w:after="0"/>
        <w:ind w:left="0"/>
        <w:contextualSpacing w:val="0"/>
        <w:jc w:val="both"/>
        <w:rPr>
          <w:rFonts w:ascii="Arial" w:hAnsi="Arial" w:cs="Arial"/>
        </w:rPr>
      </w:pPr>
      <w:r w:rsidRPr="00637426">
        <w:rPr>
          <w:rFonts w:ascii="Arial" w:hAnsi="Arial" w:cs="Arial"/>
        </w:rPr>
        <w:t xml:space="preserve">w razie wystąpienia opóźnienia w dostawie towaru, w wysokości </w:t>
      </w:r>
      <w:r w:rsidRPr="00637426">
        <w:rPr>
          <w:rFonts w:ascii="Arial" w:hAnsi="Arial" w:cs="Arial"/>
          <w:u w:val="single"/>
        </w:rPr>
        <w:t>0,5%</w:t>
      </w:r>
      <w:r w:rsidRPr="00637426">
        <w:rPr>
          <w:rFonts w:ascii="Arial" w:hAnsi="Arial" w:cs="Arial"/>
        </w:rPr>
        <w:t xml:space="preserve"> wartości brutto  nie dostarczonego towaru za każdy rozpoczęty dzień opóźnienia, </w:t>
      </w:r>
      <w:r w:rsidRPr="00637426">
        <w:rPr>
          <w:rFonts w:ascii="Arial" w:eastAsia="Batang" w:hAnsi="Arial" w:cs="Arial"/>
          <w:u w:val="single"/>
        </w:rPr>
        <w:t>jednak nie więcej niż 10% wartości brutto niedostarczonego towaru;</w:t>
      </w:r>
    </w:p>
    <w:p w:rsidR="00A128FF" w:rsidRPr="008244A6" w:rsidRDefault="00A128FF" w:rsidP="00637426">
      <w:pPr>
        <w:pStyle w:val="Akapitzlist"/>
        <w:numPr>
          <w:ilvl w:val="0"/>
          <w:numId w:val="6"/>
        </w:numPr>
        <w:spacing w:after="0"/>
        <w:ind w:left="0"/>
        <w:contextualSpacing w:val="0"/>
        <w:jc w:val="both"/>
        <w:rPr>
          <w:rFonts w:ascii="Arial" w:hAnsi="Arial" w:cs="Arial"/>
        </w:rPr>
      </w:pPr>
      <w:r w:rsidRPr="00637426">
        <w:rPr>
          <w:rFonts w:ascii="Arial" w:hAnsi="Arial" w:cs="Arial"/>
        </w:rPr>
        <w:t xml:space="preserve">za dostarczenie towaru z wadami </w:t>
      </w:r>
      <w:r w:rsidRPr="00637426">
        <w:rPr>
          <w:rFonts w:ascii="Arial" w:hAnsi="Arial" w:cs="Arial"/>
          <w:u w:val="single"/>
        </w:rPr>
        <w:t>0,5%</w:t>
      </w:r>
      <w:r w:rsidRPr="00637426">
        <w:rPr>
          <w:rFonts w:ascii="Arial" w:hAnsi="Arial" w:cs="Arial"/>
        </w:rPr>
        <w:t xml:space="preserve"> wartości brutto partii towaru dostarczonego z wadami za  każdy rozpoczęty dzień opóźnienia, licząc od dnia w którym dana dostawa winna być prawidłowo  zrealizowana, aż do dnia wymiany wadliwego towaru na zgodny z zamówieniem co do jakości  i ilości, </w:t>
      </w:r>
      <w:r w:rsidRPr="00637426">
        <w:rPr>
          <w:rFonts w:ascii="Arial" w:eastAsia="Batang" w:hAnsi="Arial" w:cs="Arial"/>
          <w:u w:val="single"/>
        </w:rPr>
        <w:t>jednak nie więcej niż 10% wartości brutto partii towaru dostarczonego z wadami</w:t>
      </w:r>
      <w:r w:rsidRPr="00637426">
        <w:rPr>
          <w:rFonts w:ascii="Arial" w:eastAsia="Batang" w:hAnsi="Arial" w:cs="Arial"/>
        </w:rPr>
        <w:t>.</w:t>
      </w:r>
    </w:p>
    <w:p w:rsidR="008244A6" w:rsidRPr="008244A6" w:rsidRDefault="008244A6" w:rsidP="005C32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8244A6">
        <w:rPr>
          <w:rFonts w:ascii="Arial" w:hAnsi="Arial" w:cs="Arial"/>
          <w:b/>
          <w:bCs/>
          <w:color w:val="000000"/>
        </w:rPr>
        <w:t>Zamawiający nie wyraża zgody.</w:t>
      </w:r>
    </w:p>
    <w:p w:rsidR="00A128FF" w:rsidRDefault="00A10B9F" w:rsidP="005C3257">
      <w:pPr>
        <w:spacing w:after="0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A128FF" w:rsidRPr="00637426">
        <w:rPr>
          <w:rFonts w:ascii="Arial" w:hAnsi="Arial" w:cs="Arial"/>
        </w:rPr>
        <w:t>Czy Zamawiający wyrazi zgodę na dodanie załącznika do umowy w postaci umowy przechowania (dot. § 2 ust. 1 zał. nr 8), oraz udostępnienia (dot. § 4 zał. nr 8), których wzory przesyłamy w załączeniu?</w:t>
      </w:r>
    </w:p>
    <w:p w:rsidR="005C3257" w:rsidRPr="008244A6" w:rsidRDefault="005C3257" w:rsidP="005C32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8244A6">
        <w:rPr>
          <w:rFonts w:ascii="Arial" w:hAnsi="Arial" w:cs="Arial"/>
          <w:b/>
          <w:bCs/>
          <w:color w:val="000000"/>
        </w:rPr>
        <w:t>Zamawiający nie wyraża zgody.</w:t>
      </w:r>
    </w:p>
    <w:p w:rsidR="00A128FF" w:rsidRDefault="00A10B9F" w:rsidP="005C3257">
      <w:pPr>
        <w:spacing w:after="0"/>
        <w:ind w:hanging="284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6. </w:t>
      </w:r>
      <w:r w:rsidR="00A128FF" w:rsidRPr="00637426">
        <w:rPr>
          <w:rFonts w:ascii="Arial" w:eastAsia="Batang" w:hAnsi="Arial" w:cs="Arial"/>
        </w:rPr>
        <w:t>Czy Zamawiający wyrazi zgodę na wprowadzenie zapisu o wykorzystaniu w pierwszej kolejności towarów z najkrótszym terminem ważności? (dot. § 3 ust. 3 zał. nr 8).</w:t>
      </w:r>
    </w:p>
    <w:p w:rsidR="005C3257" w:rsidRPr="008244A6" w:rsidRDefault="005C3257" w:rsidP="005C32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8244A6">
        <w:rPr>
          <w:rFonts w:ascii="Arial" w:hAnsi="Arial" w:cs="Arial"/>
          <w:b/>
          <w:bCs/>
          <w:color w:val="000000"/>
        </w:rPr>
        <w:t>Zamawiający</w:t>
      </w:r>
      <w:r w:rsidRPr="005C325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wyraża zgodę</w:t>
      </w:r>
      <w:r w:rsidRPr="008244A6">
        <w:rPr>
          <w:rFonts w:ascii="Arial" w:hAnsi="Arial" w:cs="Arial"/>
          <w:b/>
          <w:bCs/>
          <w:color w:val="000000"/>
        </w:rPr>
        <w:t>.</w:t>
      </w:r>
    </w:p>
    <w:p w:rsidR="00A128FF" w:rsidRDefault="00A10B9F" w:rsidP="005C3257">
      <w:pPr>
        <w:spacing w:after="0"/>
        <w:ind w:hanging="284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7. </w:t>
      </w:r>
      <w:r w:rsidR="00A128FF" w:rsidRPr="00637426">
        <w:rPr>
          <w:rFonts w:ascii="Arial" w:eastAsia="Batang" w:hAnsi="Arial" w:cs="Arial"/>
        </w:rPr>
        <w:t>Czy w celu miarkowania kar umownych Zamawiający dokona modyfikacji postanowień projektu przyszłej umowy w zakresie zapisów § 10 ust. 1 (zał. nr 8):</w:t>
      </w:r>
    </w:p>
    <w:p w:rsidR="00A128FF" w:rsidRPr="00637426" w:rsidRDefault="005C3257" w:rsidP="00A10B9F">
      <w:pPr>
        <w:pStyle w:val="Akapitzlist"/>
        <w:spacing w:after="0"/>
        <w:ind w:left="0" w:hanging="284"/>
        <w:contextualSpacing w:val="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</w:t>
      </w:r>
      <w:r w:rsidR="00A128FF" w:rsidRPr="00637426">
        <w:rPr>
          <w:rFonts w:ascii="Arial" w:eastAsia="Batang" w:hAnsi="Arial" w:cs="Arial"/>
        </w:rPr>
        <w:t>Wykonawca zobowiązuje się do zapłaty Zamawiającemu kar umownych z następujących tytułów i w wysokościach:</w:t>
      </w:r>
    </w:p>
    <w:p w:rsidR="00A128FF" w:rsidRPr="00637426" w:rsidRDefault="00A128FF" w:rsidP="00637426">
      <w:pPr>
        <w:pStyle w:val="Akapitzlist"/>
        <w:numPr>
          <w:ilvl w:val="0"/>
          <w:numId w:val="8"/>
        </w:numPr>
        <w:spacing w:after="0"/>
        <w:ind w:left="0"/>
        <w:contextualSpacing w:val="0"/>
        <w:jc w:val="both"/>
        <w:rPr>
          <w:rFonts w:ascii="Arial" w:eastAsia="Batang" w:hAnsi="Arial" w:cs="Arial"/>
        </w:rPr>
      </w:pPr>
      <w:r w:rsidRPr="00637426">
        <w:rPr>
          <w:rFonts w:ascii="Arial" w:eastAsia="Batang" w:hAnsi="Arial" w:cs="Arial"/>
        </w:rPr>
        <w:t xml:space="preserve">w razie wystąpienia opóźnienia w uzupełnieniu komisu, w wysokości </w:t>
      </w:r>
      <w:r w:rsidRPr="00637426">
        <w:rPr>
          <w:rFonts w:ascii="Arial" w:eastAsia="Batang" w:hAnsi="Arial" w:cs="Arial"/>
          <w:u w:val="single"/>
        </w:rPr>
        <w:t>0,5%</w:t>
      </w:r>
      <w:r w:rsidRPr="00637426">
        <w:rPr>
          <w:rFonts w:ascii="Arial" w:eastAsia="Batang" w:hAnsi="Arial" w:cs="Arial"/>
        </w:rPr>
        <w:t xml:space="preserve"> wartości brutto nie dostarczonego towaru za każdy rozpoczęty dzień opóźnienia, </w:t>
      </w:r>
      <w:r w:rsidRPr="00637426">
        <w:rPr>
          <w:rFonts w:ascii="Arial" w:eastAsia="Batang" w:hAnsi="Arial" w:cs="Arial"/>
          <w:u w:val="single"/>
        </w:rPr>
        <w:t>jednak nie więcej niż 10% wartości brutto nie dostarczonego w terminie towaru</w:t>
      </w:r>
      <w:r w:rsidRPr="00637426">
        <w:rPr>
          <w:rFonts w:ascii="Arial" w:eastAsia="Batang" w:hAnsi="Arial" w:cs="Arial"/>
        </w:rPr>
        <w:t>;</w:t>
      </w:r>
    </w:p>
    <w:p w:rsidR="00A128FF" w:rsidRDefault="00A128FF" w:rsidP="00637426">
      <w:pPr>
        <w:pStyle w:val="Akapitzlist"/>
        <w:numPr>
          <w:ilvl w:val="0"/>
          <w:numId w:val="8"/>
        </w:numPr>
        <w:spacing w:after="0"/>
        <w:ind w:left="0"/>
        <w:contextualSpacing w:val="0"/>
        <w:jc w:val="both"/>
        <w:rPr>
          <w:rFonts w:ascii="Arial" w:eastAsia="Batang" w:hAnsi="Arial" w:cs="Arial"/>
        </w:rPr>
      </w:pPr>
      <w:r w:rsidRPr="00637426">
        <w:rPr>
          <w:rFonts w:ascii="Arial" w:eastAsia="Batang" w:hAnsi="Arial" w:cs="Arial"/>
        </w:rPr>
        <w:t xml:space="preserve">za dostarczenie towaru z wadami </w:t>
      </w:r>
      <w:r w:rsidRPr="00637426">
        <w:rPr>
          <w:rFonts w:ascii="Arial" w:eastAsia="Batang" w:hAnsi="Arial" w:cs="Arial"/>
          <w:u w:val="single"/>
        </w:rPr>
        <w:t>0,5%</w:t>
      </w:r>
      <w:r w:rsidRPr="00637426">
        <w:rPr>
          <w:rFonts w:ascii="Arial" w:eastAsia="Batang" w:hAnsi="Arial" w:cs="Arial"/>
        </w:rPr>
        <w:t xml:space="preserve"> wartości brutto partii towaru dostarczonego z wadami za  każdy rozpoczęty dzień opóźnienia, licząc od dnia w którym dana dostawa winna być prawidłowo  zrealizowana, aż do dnia wymiany wadliwego towaru na zgodny z zamówieniem co do jakości  i ilości,</w:t>
      </w:r>
      <w:r w:rsidRPr="00637426">
        <w:rPr>
          <w:rFonts w:ascii="Arial" w:eastAsia="Batang" w:hAnsi="Arial" w:cs="Arial"/>
          <w:b/>
        </w:rPr>
        <w:t xml:space="preserve"> </w:t>
      </w:r>
      <w:r w:rsidRPr="00637426">
        <w:rPr>
          <w:rFonts w:ascii="Arial" w:eastAsia="Batang" w:hAnsi="Arial" w:cs="Arial"/>
          <w:u w:val="single"/>
        </w:rPr>
        <w:t>jednak nie więcej niż 10% wartości brutto partii towaru dostarczonego z wadami</w:t>
      </w:r>
      <w:r w:rsidRPr="00637426">
        <w:rPr>
          <w:rFonts w:ascii="Arial" w:eastAsia="Batang" w:hAnsi="Arial" w:cs="Arial"/>
        </w:rPr>
        <w:t>.</w:t>
      </w:r>
    </w:p>
    <w:p w:rsidR="005C3257" w:rsidRPr="005C3257" w:rsidRDefault="005C3257" w:rsidP="005C32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5C3257">
        <w:rPr>
          <w:rFonts w:ascii="Arial" w:hAnsi="Arial" w:cs="Arial"/>
          <w:b/>
          <w:bCs/>
          <w:color w:val="000000"/>
        </w:rPr>
        <w:t>Zamawiający nie wyraża zgody.</w:t>
      </w:r>
    </w:p>
    <w:p w:rsidR="00A128FF" w:rsidRPr="00187E11" w:rsidRDefault="00A128FF" w:rsidP="005C3257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87E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UMOWA UDOSTĘPNIENIA </w:t>
      </w:r>
    </w:p>
    <w:p w:rsidR="00A128FF" w:rsidRPr="00637426" w:rsidRDefault="00A128FF" w:rsidP="005C325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Zawarta w dniu ……………..r. pomiędzy:</w:t>
      </w:r>
    </w:p>
    <w:p w:rsidR="00A128FF" w:rsidRPr="00637426" w:rsidRDefault="00A128FF" w:rsidP="005C325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……………………………………………………………..</w:t>
      </w:r>
    </w:p>
    <w:p w:rsidR="00A128FF" w:rsidRPr="00637426" w:rsidRDefault="00A128FF" w:rsidP="005C325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……………………………………………………………..</w:t>
      </w:r>
      <w:r w:rsidR="00637426">
        <w:rPr>
          <w:rFonts w:ascii="Arial" w:eastAsia="Times New Roman" w:hAnsi="Arial" w:cs="Arial"/>
          <w:lang w:eastAsia="pl-PL"/>
        </w:rPr>
        <w:t xml:space="preserve"> </w:t>
      </w:r>
      <w:r w:rsidRPr="00637426">
        <w:rPr>
          <w:rFonts w:ascii="Arial" w:eastAsia="Times New Roman" w:hAnsi="Arial" w:cs="Arial"/>
          <w:lang w:eastAsia="pl-PL"/>
        </w:rPr>
        <w:t>reprezentowanym przez:</w:t>
      </w:r>
    </w:p>
    <w:p w:rsidR="00A128FF" w:rsidRPr="00637426" w:rsidRDefault="00A128FF" w:rsidP="005C3257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 xml:space="preserve"> </w:t>
      </w:r>
    </w:p>
    <w:p w:rsidR="00A128FF" w:rsidRPr="00637426" w:rsidRDefault="00A128FF" w:rsidP="0063742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zwanym w dalszej części umowy Klientem</w:t>
      </w:r>
    </w:p>
    <w:p w:rsidR="00A128FF" w:rsidRPr="00637426" w:rsidRDefault="00A128FF" w:rsidP="00637426">
      <w:pPr>
        <w:spacing w:after="0" w:line="240" w:lineRule="auto"/>
        <w:rPr>
          <w:rFonts w:ascii="Arial" w:eastAsia="Times New Roman" w:hAnsi="Arial" w:cs="Arial"/>
          <w:lang w:val="en-US" w:eastAsia="pl-PL"/>
        </w:rPr>
      </w:pPr>
      <w:r w:rsidRPr="00637426">
        <w:rPr>
          <w:rFonts w:ascii="Arial" w:eastAsia="Times New Roman" w:hAnsi="Arial" w:cs="Arial"/>
          <w:lang w:val="en-US" w:eastAsia="pl-PL"/>
        </w:rPr>
        <w:t xml:space="preserve">a </w:t>
      </w:r>
    </w:p>
    <w:p w:rsidR="00A128FF" w:rsidRPr="00637426" w:rsidRDefault="00A128FF" w:rsidP="0063742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lastRenderedPageBreak/>
        <w:t>…………………………..</w:t>
      </w:r>
    </w:p>
    <w:p w:rsidR="00A128FF" w:rsidRPr="00637426" w:rsidRDefault="00A128FF" w:rsidP="0063742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 xml:space="preserve"> reprezentowaną przez:</w:t>
      </w:r>
    </w:p>
    <w:p w:rsidR="00A128FF" w:rsidRPr="00637426" w:rsidRDefault="00A128FF" w:rsidP="0063742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…………………………………………….</w:t>
      </w:r>
    </w:p>
    <w:p w:rsidR="00A128FF" w:rsidRPr="00637426" w:rsidRDefault="00A128FF" w:rsidP="00637426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…………………………………………….</w:t>
      </w:r>
      <w:r w:rsidR="00637426">
        <w:rPr>
          <w:rFonts w:ascii="Arial" w:eastAsia="Times New Roman" w:hAnsi="Arial" w:cs="Arial"/>
          <w:lang w:eastAsia="pl-PL"/>
        </w:rPr>
        <w:t xml:space="preserve">, </w:t>
      </w:r>
      <w:r w:rsidRPr="00637426">
        <w:rPr>
          <w:rFonts w:ascii="Arial" w:eastAsia="Times New Roman" w:hAnsi="Arial" w:cs="Arial"/>
          <w:lang w:eastAsia="pl-PL"/>
        </w:rPr>
        <w:t xml:space="preserve">zwanym w dalszej części Spółką </w:t>
      </w:r>
    </w:p>
    <w:p w:rsidR="00A128FF" w:rsidRPr="00637426" w:rsidRDefault="00A128FF" w:rsidP="0063742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§ 1. Przedmiot umowy</w:t>
      </w:r>
    </w:p>
    <w:p w:rsidR="00A128FF" w:rsidRPr="00637426" w:rsidRDefault="00A128FF" w:rsidP="0063742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Spółka ……………………….. zobowiązuje się oddać Klientowi do używania ………………….. (zgodnie z załącznikiem).</w:t>
      </w:r>
    </w:p>
    <w:p w:rsidR="00A128FF" w:rsidRPr="00637426" w:rsidRDefault="00A128FF" w:rsidP="0063742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§ 2. Klauzula własności</w:t>
      </w:r>
    </w:p>
    <w:p w:rsidR="00A128FF" w:rsidRPr="00637426" w:rsidRDefault="00A128FF" w:rsidP="006374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………………………………. pozostaje przez cały czas trwania umowy własnością Spółki……………………………... Klient nie może ich oddać do bezpłatnego używania, w podnajem albo wydzierżawić.</w:t>
      </w:r>
    </w:p>
    <w:p w:rsidR="00A128FF" w:rsidRPr="00637426" w:rsidRDefault="00A128FF" w:rsidP="006374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Klient nie jest także uprawniony do ustanawiania na udostępnionym …………………………… żadnych innych praw na rzecz osób trzecich oraz do przenoszenia praw i obowiązków wynikających z niniejszej umowy na osoby trzecie.</w:t>
      </w:r>
    </w:p>
    <w:p w:rsidR="00A128FF" w:rsidRPr="00637426" w:rsidRDefault="00A128FF" w:rsidP="0063742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§3. Używanie przedmiotu umowy</w:t>
      </w:r>
    </w:p>
    <w:p w:rsidR="00A128FF" w:rsidRPr="00637426" w:rsidRDefault="00A128FF" w:rsidP="0063742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 xml:space="preserve">Klient jest zobowiązany używać ……………………………. zgodnie z ich przeznaczeniem i dostarczonymi przez Spółkę instrukcjami obsługi. </w:t>
      </w:r>
    </w:p>
    <w:p w:rsidR="00A128FF" w:rsidRPr="00637426" w:rsidRDefault="00A128FF" w:rsidP="0063742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Klient nie będzie dokonywał żadnych napraw, zmian ani trwale demontował jakichkolwiek części przedmiotu umowy oraz powiadomi niezwłocznie Spółkę o każdym jego uszkodzeniu. Instrukcje obsługi stanowią integralną część umowy. Spółka nie ponosi odpowiedzialności za szkody poniesione przez Klienta lub osoby trzecie, spowodowane używaniem ……………………….niezgodnie z instrukcjami obsługi.</w:t>
      </w:r>
    </w:p>
    <w:p w:rsidR="00A128FF" w:rsidRPr="00637426" w:rsidRDefault="00A128FF" w:rsidP="0063742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Spółka ma prawo do kontrolowania prawidłowości używania ………………………………. przez Klienta. Klient zapewni Spółce dostęp do ……………………………. w celu przeprowadzenia jego inwentaryzacji. W przypadku naruszenia przez Klienta warunków o których mowa w § 2 i § 3 ust 1 umowy, Spółka ma prawo rozwiązać umowę ze skutkiem natychmiastowym.</w:t>
      </w:r>
    </w:p>
    <w:p w:rsidR="00A128FF" w:rsidRPr="00637426" w:rsidRDefault="00A128FF" w:rsidP="0063742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Klient ponosi odpowiedzialność za działania własne lub osób trzecich powodujące nieprawidłowe używanie lub uszkodzenie, zniszczenie, utratę przedmiotu umowy. W takim przypadku Spółka ma prawo żądać od Klienta zapłaty kwoty, w wysokości wyliczonej przez Spółkę odpowiednio do wartości przedmiotu umowy.</w:t>
      </w:r>
    </w:p>
    <w:p w:rsidR="00A128FF" w:rsidRPr="00637426" w:rsidRDefault="00A128FF" w:rsidP="0063742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Zmiana miejsca użytkowania przedmiotu umowy jest możliwa za zgodą Spółki na piśmie.</w:t>
      </w:r>
    </w:p>
    <w:p w:rsidR="00A128FF" w:rsidRPr="00637426" w:rsidRDefault="00A128FF" w:rsidP="0063742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§ 4. Realizacja przedmiotu umowy</w:t>
      </w:r>
    </w:p>
    <w:p w:rsidR="00A128FF" w:rsidRPr="00637426" w:rsidRDefault="00A128FF" w:rsidP="0063742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Spółka udostępni ……………………………… Klientowi na podstawie protokołu odbioru podpisanego przez osoby reprezentujące Klienta.</w:t>
      </w:r>
    </w:p>
    <w:p w:rsidR="00A128FF" w:rsidRPr="00637426" w:rsidRDefault="00A128FF" w:rsidP="0063742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§ 5. Serwis</w:t>
      </w:r>
    </w:p>
    <w:p w:rsidR="00A128FF" w:rsidRPr="00637426" w:rsidRDefault="00A128FF" w:rsidP="006374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Spółka zobowiązuje się do bezpłatnych napraw udostępnianego …..………………………… wynikających z ich normalnego używania. Koszty napraw Urządzeń wynikające z używania niezgodnie z instrukcją obsługi ponosi Klient.</w:t>
      </w:r>
    </w:p>
    <w:p w:rsidR="00A128FF" w:rsidRPr="00637426" w:rsidRDefault="00A128FF" w:rsidP="0063742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§ 6. Zawiadomienia</w:t>
      </w:r>
    </w:p>
    <w:p w:rsidR="00A128FF" w:rsidRPr="00637426" w:rsidRDefault="00A128FF" w:rsidP="0063742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Zawiadomienia dotyczące umowy dokonywane będą w formie pisemnej i doręczane drogą pocztową – listem poleconym.</w:t>
      </w:r>
    </w:p>
    <w:p w:rsidR="00A128FF" w:rsidRPr="00637426" w:rsidRDefault="00A128FF" w:rsidP="0063742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Klient zobowiązuje się do niezwłocznego zawiadomienia Spółki o zmianach swojej firmy (nazwy), siedziby, adresu dla doręczeń faktur oraz korespondencji. Brak zawiadomienia o tych zmianach powoduje, że doręczenia na adres wskazany w umowie będą uznawane za skuteczne.</w:t>
      </w:r>
    </w:p>
    <w:p w:rsidR="00A128FF" w:rsidRPr="00637426" w:rsidRDefault="00A128FF" w:rsidP="0063742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W przypadku wystąpienia po stronie Klienta zmian strukturalnych, własnościowych, formy prawnej, przekształceń, itp. zobowiązany jest on bez zbędnej zwłoki poinformować o tym Spółkę w formie oświadczenia. Klient lub osoba trzecia wstępująca w wyniku powyższych zmian w prawa i obowiązki wynikające z umowy, zobowiązane są potwierdzić Spółce saldo użytkowanych przez niego narzędzi.</w:t>
      </w:r>
    </w:p>
    <w:p w:rsidR="00A128FF" w:rsidRPr="00637426" w:rsidRDefault="00A128FF" w:rsidP="0063742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§ 7. Zakończenie umowy</w:t>
      </w:r>
    </w:p>
    <w:p w:rsidR="00A128FF" w:rsidRPr="00637426" w:rsidRDefault="00A128FF" w:rsidP="0063742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Umowa zostaje zawarta na okres od ………. ……..do …………..… r.</w:t>
      </w:r>
    </w:p>
    <w:p w:rsidR="00A128FF" w:rsidRPr="00637426" w:rsidRDefault="00A128FF" w:rsidP="0063742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W przypadku naruszenia istotnych warunków umowy, strony mogą rozwiązać umowę ze skutkiem natychmiastowym.</w:t>
      </w:r>
    </w:p>
    <w:p w:rsidR="00A128FF" w:rsidRPr="00637426" w:rsidRDefault="00A128FF" w:rsidP="0063742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W razie rozwiązania umowy Klient jest zobowiązany do natychmiastowego zwrotu Spółce tj., na pierwsze wezwanie, udostępnionego ………………… w stanie niepogorszonym ponad zużycie wynikające z normalnego używania.</w:t>
      </w:r>
    </w:p>
    <w:p w:rsidR="00A128FF" w:rsidRPr="00637426" w:rsidRDefault="00A128FF" w:rsidP="0063742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lastRenderedPageBreak/>
        <w:t>Każdej ze stron przysługuje prawo do wypowiedzenia niniejszej umowy z zachowaniem miesięcznego okresu wypowiedzenia.</w:t>
      </w:r>
    </w:p>
    <w:p w:rsidR="00A128FF" w:rsidRPr="00637426" w:rsidRDefault="00A128FF" w:rsidP="0063742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§ 8. Postanowienia końcowe</w:t>
      </w:r>
    </w:p>
    <w:p w:rsidR="00A128FF" w:rsidRPr="00637426" w:rsidRDefault="00A128FF" w:rsidP="0063742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Wszystkie spory mogące wynikać z niniejszej umowy bądź w związku z nią rozstrzygać będzie Sąd …………………………………………………… zgodnie z Regulaminem tego Sądu.</w:t>
      </w:r>
    </w:p>
    <w:p w:rsidR="00A128FF" w:rsidRPr="00637426" w:rsidRDefault="00A128FF" w:rsidP="0063742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Do spraw nieuregulowanych niniejszą umową stosuje się przepisy kodeksu cywilnego.</w:t>
      </w:r>
    </w:p>
    <w:p w:rsidR="00A128FF" w:rsidRPr="00637426" w:rsidRDefault="00A128FF" w:rsidP="0063742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Umowa wchodzi w życie z dniem dostarczenia przedmiotu umowy Klientowi.</w:t>
      </w:r>
    </w:p>
    <w:p w:rsidR="00A128FF" w:rsidRPr="00637426" w:rsidRDefault="00A128FF" w:rsidP="00637426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eastAsia="pl-PL"/>
        </w:rPr>
        <w:t>Umowę sporządzono w 2 jednobrzmiących egzemplarzach, po 1 dla każdej ze stron.</w:t>
      </w:r>
    </w:p>
    <w:p w:rsidR="00A128FF" w:rsidRPr="00637426" w:rsidRDefault="00A128FF" w:rsidP="00637426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637426">
        <w:rPr>
          <w:rFonts w:ascii="Arial" w:eastAsia="Times New Roman" w:hAnsi="Arial" w:cs="Arial"/>
          <w:lang w:val="en-US" w:eastAsia="pl-PL"/>
        </w:rPr>
        <w:t xml:space="preserve">KLIENT </w:t>
      </w:r>
      <w:r w:rsidRPr="00637426">
        <w:rPr>
          <w:rFonts w:ascii="Arial" w:eastAsia="Times New Roman" w:hAnsi="Arial" w:cs="Arial"/>
          <w:lang w:val="en-US" w:eastAsia="pl-PL"/>
        </w:rPr>
        <w:tab/>
      </w:r>
      <w:r w:rsidRPr="00637426">
        <w:rPr>
          <w:rFonts w:ascii="Arial" w:eastAsia="Times New Roman" w:hAnsi="Arial" w:cs="Arial"/>
          <w:lang w:val="en-US" w:eastAsia="pl-PL"/>
        </w:rPr>
        <w:tab/>
      </w:r>
      <w:r w:rsidRPr="00637426">
        <w:rPr>
          <w:rFonts w:ascii="Arial" w:eastAsia="Times New Roman" w:hAnsi="Arial" w:cs="Arial"/>
          <w:lang w:val="en-US" w:eastAsia="pl-PL"/>
        </w:rPr>
        <w:tab/>
      </w:r>
      <w:r w:rsidRPr="00637426">
        <w:rPr>
          <w:rFonts w:ascii="Arial" w:eastAsia="Times New Roman" w:hAnsi="Arial" w:cs="Arial"/>
          <w:lang w:val="en-US" w:eastAsia="pl-PL"/>
        </w:rPr>
        <w:tab/>
      </w:r>
      <w:r w:rsidRPr="00637426">
        <w:rPr>
          <w:rFonts w:ascii="Arial" w:eastAsia="Times New Roman" w:hAnsi="Arial" w:cs="Arial"/>
          <w:lang w:val="en-US" w:eastAsia="pl-PL"/>
        </w:rPr>
        <w:tab/>
      </w:r>
      <w:r w:rsidRPr="00637426">
        <w:rPr>
          <w:rFonts w:ascii="Arial" w:eastAsia="Times New Roman" w:hAnsi="Arial" w:cs="Arial"/>
          <w:lang w:val="en-US" w:eastAsia="pl-PL"/>
        </w:rPr>
        <w:tab/>
        <w:t>SPÓŁKA</w:t>
      </w:r>
      <w:r w:rsidRPr="00637426">
        <w:rPr>
          <w:rFonts w:ascii="Arial" w:eastAsia="Times New Roman" w:hAnsi="Arial" w:cs="Arial"/>
          <w:lang w:val="en-US" w:eastAsia="pl-PL"/>
        </w:rPr>
        <w:tab/>
      </w:r>
      <w:r w:rsidRPr="00637426">
        <w:rPr>
          <w:rFonts w:ascii="Arial" w:eastAsia="Times New Roman" w:hAnsi="Arial" w:cs="Arial"/>
          <w:lang w:val="en-US" w:eastAsia="pl-PL"/>
        </w:rPr>
        <w:tab/>
      </w:r>
      <w:r w:rsidRPr="00637426">
        <w:rPr>
          <w:rFonts w:ascii="Arial" w:eastAsia="Times New Roman" w:hAnsi="Arial" w:cs="Arial"/>
          <w:lang w:val="en-US" w:eastAsia="pl-PL"/>
        </w:rPr>
        <w:tab/>
        <w:t xml:space="preserve"> </w:t>
      </w:r>
    </w:p>
    <w:p w:rsidR="00A128FF" w:rsidRPr="00187E11" w:rsidRDefault="00A128FF" w:rsidP="00A10B9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UMOWA PRZECHOWANIA</w:t>
      </w:r>
    </w:p>
    <w:p w:rsidR="00A128FF" w:rsidRPr="008B3390" w:rsidRDefault="00A128FF" w:rsidP="00A10B9F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128FF" w:rsidRPr="00A10B9F" w:rsidRDefault="00A128FF" w:rsidP="00A10B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zwana dalej Umową, zawarta w dniu …………….. w  Nowym Tomyślu pomiędzy:</w:t>
      </w:r>
    </w:p>
    <w:p w:rsidR="00A128FF" w:rsidRPr="00A10B9F" w:rsidRDefault="00A128FF" w:rsidP="00A10B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28FF" w:rsidRPr="00A10B9F" w:rsidRDefault="00A128FF" w:rsidP="00A10B9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………………. wpisanym do……………..pod numerem……………….., NIP……………….,</w:t>
      </w:r>
    </w:p>
    <w:p w:rsidR="00A128FF" w:rsidRPr="00A10B9F" w:rsidRDefault="00A128FF" w:rsidP="00A10B9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REGON………………,</w:t>
      </w:r>
    </w:p>
    <w:p w:rsidR="00A128FF" w:rsidRPr="00A10B9F" w:rsidRDefault="00A128FF" w:rsidP="00A10B9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reprezentowanym przez:</w:t>
      </w:r>
    </w:p>
    <w:p w:rsidR="00A128FF" w:rsidRPr="00A10B9F" w:rsidRDefault="00A128FF" w:rsidP="00A10B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1)............................................................................................................................................,</w:t>
      </w:r>
    </w:p>
    <w:p w:rsidR="00A128FF" w:rsidRPr="00A10B9F" w:rsidRDefault="00A128FF" w:rsidP="00A10B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2) ...........................................................................................................................................,</w:t>
      </w:r>
    </w:p>
    <w:p w:rsidR="00A128FF" w:rsidRPr="00A10B9F" w:rsidRDefault="00A128FF" w:rsidP="00A10B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zwanym dalej Przechowawcą</w:t>
      </w:r>
    </w:p>
    <w:p w:rsidR="00A128FF" w:rsidRPr="00A10B9F" w:rsidRDefault="00A128FF" w:rsidP="00A10B9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A10B9F" w:rsidRDefault="00A10B9F" w:rsidP="00A10B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Firmą:</w:t>
      </w:r>
    </w:p>
    <w:p w:rsidR="00A128FF" w:rsidRPr="00A10B9F" w:rsidRDefault="00A128FF" w:rsidP="00A10B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reprezentowanym przez:</w:t>
      </w:r>
    </w:p>
    <w:p w:rsidR="00A128FF" w:rsidRPr="00A10B9F" w:rsidRDefault="00A128FF" w:rsidP="00A10B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1)............................................................................................................................................,</w:t>
      </w:r>
    </w:p>
    <w:p w:rsidR="00A128FF" w:rsidRPr="00A10B9F" w:rsidRDefault="00A128FF" w:rsidP="00A10B9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0B9F">
        <w:rPr>
          <w:rFonts w:ascii="Arial" w:eastAsia="Times New Roman" w:hAnsi="Arial" w:cs="Arial"/>
          <w:sz w:val="20"/>
          <w:szCs w:val="20"/>
          <w:lang w:eastAsia="pl-PL"/>
        </w:rPr>
        <w:t>2) ...........................................................................................................................................,</w:t>
      </w:r>
    </w:p>
    <w:p w:rsidR="00A128FF" w:rsidRPr="008B3390" w:rsidRDefault="00A128FF" w:rsidP="00A10B9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zwanym dalej Składającym.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§1</w:t>
      </w:r>
    </w:p>
    <w:p w:rsidR="00A128FF" w:rsidRPr="008B3390" w:rsidRDefault="00A128FF" w:rsidP="008B339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Składający zleca, a Przechowawca przyjmuje na przechowanie towary będące przedmiotem umowy dostawy z dnia ……………….. w asortymencie i cenach określonych w Załączniku nr 1 do Umowy. </w:t>
      </w:r>
    </w:p>
    <w:p w:rsidR="00A128FF" w:rsidRPr="008B3390" w:rsidRDefault="00A128FF" w:rsidP="008B339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Przechowawca jako miejsce przechowywania wskazuje pomieszczenie na bloku operacyjnym, które znajduje się ________________________________________________ – osoba nadzorująca </w:t>
      </w:r>
      <w:proofErr w:type="spellStart"/>
      <w:r w:rsidRPr="008B3390">
        <w:rPr>
          <w:rFonts w:ascii="Arial" w:eastAsia="Times New Roman" w:hAnsi="Arial" w:cs="Arial"/>
          <w:lang w:eastAsia="pl-PL"/>
        </w:rPr>
        <w:t>podmagazyn</w:t>
      </w:r>
      <w:proofErr w:type="spellEnd"/>
      <w:r w:rsidRPr="008B3390">
        <w:rPr>
          <w:rFonts w:ascii="Arial" w:eastAsia="Times New Roman" w:hAnsi="Arial" w:cs="Arial"/>
          <w:lang w:eastAsia="pl-PL"/>
        </w:rPr>
        <w:t xml:space="preserve"> Pani/Pan___________________</w:t>
      </w:r>
    </w:p>
    <w:p w:rsidR="00A128FF" w:rsidRPr="008B3390" w:rsidRDefault="00A128FF" w:rsidP="008B339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Osobą upoważnioną do podpisywania raportów oraz przekazywania ich do Składającego jest Pani/Pan __________________________________________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§2</w:t>
      </w:r>
    </w:p>
    <w:p w:rsidR="00A128FF" w:rsidRPr="008B3390" w:rsidRDefault="00A128FF" w:rsidP="008B339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Składający dostarczy Przechowawcy Przedmiot przechowania w terminie 14 dni od daty rozpoczęcia obowiązywania Umowy.</w:t>
      </w:r>
    </w:p>
    <w:p w:rsidR="00A128FF" w:rsidRPr="008B3390" w:rsidRDefault="00A128FF" w:rsidP="008B339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Przyjęcie Przedmiotu przechowania dokonane zostanie na podstawie protokołu przyjęcia będącego Załącznikiem nr 2 do Umowy i stanowiącego jej integralną część, podpisanego przez upoważnionych pisemnie przedstawicieli stron Umowy. </w:t>
      </w:r>
    </w:p>
    <w:p w:rsidR="00A128FF" w:rsidRPr="008B3390" w:rsidRDefault="00A128FF" w:rsidP="008B339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Szczegółowy opis stanu technicznego Przedmiotu przechowania, sporządzony przez Przechowawcę, znajduje się w Załączniku nr 2 do Umowy. 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§3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Przechowawca zobowiązuje się do prawidłowego przechowywania Przedmiotu przechowania tak, by zachować go w stanie nie pogorszonym. </w:t>
      </w:r>
    </w:p>
    <w:p w:rsidR="00A128FF" w:rsidRPr="008B3390" w:rsidRDefault="00A128FF" w:rsidP="008B339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§4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Przechowawca ponosi odpowiedzialność z tytułu ryzyka utraty bądź uszkodzenia Przedmiotu przechowania. 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§5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Składający może odebrać Przedmiot przechowania po uprzednim powiadomieniu Przechowawcy pisemnie, faksem lub telefonicznie na 30 dni przed datą odbioru.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lastRenderedPageBreak/>
        <w:t>§6</w:t>
      </w:r>
    </w:p>
    <w:p w:rsidR="00A128FF" w:rsidRPr="008B3390" w:rsidRDefault="00A128FF" w:rsidP="008B339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Przechowawca ma prawo kupić Przedmiot przechowania na potrzeby własne przy zachowaniu procedur opisanych w umowie.</w:t>
      </w:r>
    </w:p>
    <w:p w:rsidR="00A128FF" w:rsidRPr="008B3390" w:rsidRDefault="00A128FF" w:rsidP="008B339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O pobraniu Przedmiotu przechowania Przechowawca powiadamia Składającego w terminie </w:t>
      </w:r>
      <w:r w:rsidRPr="008B3390">
        <w:rPr>
          <w:rFonts w:ascii="Arial" w:eastAsia="Times New Roman" w:hAnsi="Arial" w:cs="Arial"/>
          <w:lang w:eastAsia="pl-PL"/>
        </w:rPr>
        <w:br/>
        <w:t xml:space="preserve">3 dni od daty pobrania na formularzu, którego wzór stanowi Załącznik nr 3 do Umowy. </w:t>
      </w:r>
    </w:p>
    <w:p w:rsidR="00A128FF" w:rsidRPr="008B3390" w:rsidRDefault="00A128FF" w:rsidP="008B339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Za pobrany Przedmiot przechowania Składający obciąży Przechowawcę na podstawie faktury VAT z terminem zapłaty 30</w:t>
      </w:r>
      <w:r w:rsidRPr="008B3390">
        <w:rPr>
          <w:rFonts w:ascii="Arial" w:eastAsia="Times New Roman" w:hAnsi="Arial" w:cs="Arial"/>
          <w:b/>
          <w:lang w:eastAsia="pl-PL"/>
        </w:rPr>
        <w:t xml:space="preserve"> </w:t>
      </w:r>
      <w:r w:rsidRPr="008B3390">
        <w:rPr>
          <w:rFonts w:ascii="Arial" w:eastAsia="Times New Roman" w:hAnsi="Arial" w:cs="Arial"/>
          <w:lang w:eastAsia="pl-PL"/>
        </w:rPr>
        <w:t>dni od daty doręczenia jej do Przechowawcy. Ceny za zakupiony Przedmiot przechowania Składający ustali zgodnie z postanowieniami umowy dostawy, o której mowa w par.1 ust.1 Umowy.</w:t>
      </w:r>
    </w:p>
    <w:p w:rsidR="00A128FF" w:rsidRPr="008B3390" w:rsidRDefault="00A128FF" w:rsidP="008B339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Przechowawca zobowiązuje się do pobierania Przedmiotu przechowania według daty ważności, począwszy od najkrótszej dla danego asortymentu.</w:t>
      </w:r>
    </w:p>
    <w:p w:rsidR="00A128FF" w:rsidRPr="00187E11" w:rsidRDefault="00A128FF" w:rsidP="008B3390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§7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Składający zobowiązuje się do utrzymania pełnego asortymentu i ilości wymienionych </w:t>
      </w:r>
      <w:r w:rsidRPr="008B3390">
        <w:rPr>
          <w:rFonts w:ascii="Arial" w:eastAsia="Times New Roman" w:hAnsi="Arial" w:cs="Arial"/>
          <w:lang w:eastAsia="pl-PL"/>
        </w:rPr>
        <w:br/>
        <w:t>w Załączniku nr 1 do Umowy towarów oddanych na przechowanie, zgodnie z zamówieniami  przekazanymi przez Przechowawcę pisemnie, faksem lub telefonicznie i przy zachowaniu przez niego procedur opisanych w § 2 Umowy.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§8</w:t>
      </w:r>
    </w:p>
    <w:p w:rsidR="00A128FF" w:rsidRPr="008B3390" w:rsidRDefault="00A128FF" w:rsidP="008B33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Składający może dokonać spisu z natury Przedmiotu przechowania u Przechowawcy oraz dokonać kontroli warunków ich przechowywania w każdym uzgodnionym wcześniej z Przechowawcą terminie.</w:t>
      </w:r>
    </w:p>
    <w:p w:rsidR="00A128FF" w:rsidRPr="008B3390" w:rsidRDefault="00A128FF" w:rsidP="008B339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Czynności wymienione w ust. 1 Składający dokonuje co najmniej raz na kwartał w terminie uzgodnionym z Przechowawcą.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§9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1.Umowa została zawarta na czas określony od ……………… do ……………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2. Każdej ze stron przysługuje prawo do wypowiedzenia Umowy z zachowaniem miesięcznego okresu wypowiedzenia.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3.Umowa rozwiązuje się z dniem rozwiązania umowy dostawy, o której mowa w §1 Umowy.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§10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 xml:space="preserve">Wszelkie zmiany niniejszej umowy pod rygorem  nieważności wymagają formy pisemnej. 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§11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W kwestiach nieuregulowanych postanowieniami niniejszej umowy zastosowanie mieć będą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przepisy kodeksu cywilnego.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§12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Wszelkie spory lub roszczenia wynikające z Umowy lub z jej naruszenia, rozwiązania lub nieważności albo też z nimi związane, będą rozstrzygane przez Sąd Arbitrażowy przy Nowotomyskiej Izbie Gospodarczej, zgodnie z zasadami arbitrażu określonymi w regulaminie i statucie tego Sądu.</w:t>
      </w:r>
    </w:p>
    <w:p w:rsidR="00A128FF" w:rsidRPr="00187E11" w:rsidRDefault="00A128FF" w:rsidP="008B33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187E11">
        <w:rPr>
          <w:rFonts w:ascii="Arial" w:eastAsia="Times New Roman" w:hAnsi="Arial" w:cs="Arial"/>
          <w:lang w:eastAsia="pl-PL"/>
        </w:rPr>
        <w:t>§13</w:t>
      </w:r>
    </w:p>
    <w:p w:rsidR="00A128FF" w:rsidRPr="008B3390" w:rsidRDefault="00A128FF" w:rsidP="008B339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B3390">
        <w:rPr>
          <w:rFonts w:ascii="Arial" w:eastAsia="Times New Roman" w:hAnsi="Arial" w:cs="Arial"/>
          <w:lang w:eastAsia="pl-PL"/>
        </w:rPr>
        <w:t>Umowę sporządzono w dwóch jednobrzmiących egzemplarzach, po jednym dla każdej ze stron.</w:t>
      </w:r>
    </w:p>
    <w:p w:rsidR="00A128FF" w:rsidRPr="00187E11" w:rsidRDefault="00A128FF" w:rsidP="008B33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7E11">
        <w:rPr>
          <w:rFonts w:ascii="Arial" w:eastAsia="Times New Roman" w:hAnsi="Arial" w:cs="Arial"/>
          <w:sz w:val="20"/>
          <w:szCs w:val="20"/>
          <w:lang w:eastAsia="pl-PL"/>
        </w:rPr>
        <w:t xml:space="preserve">SKŁADAJĄCY        </w:t>
      </w:r>
      <w:r w:rsidRPr="00187E1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7E1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7E1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7E1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7E1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7E1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7E11">
        <w:rPr>
          <w:rFonts w:ascii="Arial" w:eastAsia="Times New Roman" w:hAnsi="Arial" w:cs="Arial"/>
          <w:sz w:val="20"/>
          <w:szCs w:val="20"/>
          <w:lang w:eastAsia="pl-PL"/>
        </w:rPr>
        <w:tab/>
        <w:t>PRZECHOWAWCA</w:t>
      </w:r>
    </w:p>
    <w:p w:rsidR="00A128FF" w:rsidRPr="00A10B9F" w:rsidRDefault="00A128FF" w:rsidP="00A10B9F">
      <w:pPr>
        <w:keepNext/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>Załącznik nr  3</w:t>
      </w:r>
    </w:p>
    <w:p w:rsidR="00A128FF" w:rsidRPr="00A10B9F" w:rsidRDefault="00A128FF" w:rsidP="00A10B9F">
      <w:pPr>
        <w:keepNext/>
        <w:spacing w:after="0" w:line="240" w:lineRule="auto"/>
        <w:outlineLvl w:val="2"/>
        <w:rPr>
          <w:rFonts w:ascii="Arial" w:eastAsia="Times New Roman" w:hAnsi="Arial" w:cs="Arial"/>
          <w:u w:val="single"/>
          <w:lang w:eastAsia="pl-PL"/>
        </w:rPr>
      </w:pPr>
      <w:r w:rsidRPr="00A10B9F">
        <w:rPr>
          <w:rFonts w:ascii="Arial" w:eastAsia="Times New Roman" w:hAnsi="Arial" w:cs="Arial"/>
          <w:u w:val="single"/>
          <w:lang w:eastAsia="pl-PL"/>
        </w:rPr>
        <w:t>RAPORT O ZUŻYCIU IMPLANTU</w:t>
      </w:r>
    </w:p>
    <w:p w:rsidR="00A128FF" w:rsidRPr="00A10B9F" w:rsidRDefault="00A128FF" w:rsidP="00A10B9F">
      <w:pPr>
        <w:numPr>
          <w:ilvl w:val="0"/>
          <w:numId w:val="19"/>
        </w:numPr>
        <w:spacing w:after="0" w:line="360" w:lineRule="auto"/>
        <w:ind w:left="0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 xml:space="preserve">PEŁNE DANE SZPITALA </w:t>
      </w:r>
      <w:r w:rsidRPr="00A10B9F">
        <w:rPr>
          <w:rFonts w:ascii="Arial" w:eastAsia="Times New Roman" w:hAnsi="Arial" w:cs="Arial"/>
          <w:lang w:eastAsia="pl-PL"/>
        </w:rPr>
        <w:tab/>
        <w:t xml:space="preserve">  </w:t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  <w:t>NR KLIENTA :</w:t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</w:p>
    <w:p w:rsidR="00A128FF" w:rsidRPr="00A10B9F" w:rsidRDefault="00A128FF" w:rsidP="00A10B9F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>Data zabiegu:..............................................................................................</w:t>
      </w:r>
    </w:p>
    <w:p w:rsidR="00A128FF" w:rsidRPr="00A10B9F" w:rsidRDefault="00A128FF" w:rsidP="00A10B9F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>Inicjały pacjenta lub nr historii choroby (do wpisania na fakturę )</w:t>
      </w:r>
    </w:p>
    <w:p w:rsidR="00A128FF" w:rsidRPr="00A10B9F" w:rsidRDefault="00A128FF" w:rsidP="00A10B9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 xml:space="preserve">A) </w:t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  <w:t xml:space="preserve">     B) </w:t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  <w:t xml:space="preserve">            </w:t>
      </w:r>
    </w:p>
    <w:p w:rsidR="00A128FF" w:rsidRPr="00A10B9F" w:rsidRDefault="00A128FF" w:rsidP="00A10B9F">
      <w:pPr>
        <w:numPr>
          <w:ilvl w:val="0"/>
          <w:numId w:val="19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>Zużyte elementy</w:t>
      </w:r>
    </w:p>
    <w:p w:rsidR="00A128FF" w:rsidRPr="00A10B9F" w:rsidRDefault="00A128FF" w:rsidP="00A10B9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 xml:space="preserve">Proszę o uzupełnienie- </w:t>
      </w:r>
      <w:r w:rsidRPr="00A10B9F">
        <w:rPr>
          <w:rFonts w:ascii="Arial" w:eastAsia="Times New Roman" w:hAnsi="Arial" w:cs="Arial"/>
          <w:u w:val="single"/>
          <w:lang w:eastAsia="pl-PL"/>
        </w:rPr>
        <w:t>PILNE!</w:t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</w:r>
      <w:r w:rsidRPr="00A10B9F">
        <w:rPr>
          <w:rFonts w:ascii="Arial" w:eastAsia="Times New Roman" w:hAnsi="Arial" w:cs="Arial"/>
          <w:lang w:eastAsia="pl-PL"/>
        </w:rPr>
        <w:tab/>
        <w:t xml:space="preserve">  Pieczątka i podpis </w:t>
      </w:r>
    </w:p>
    <w:p w:rsidR="00A128FF" w:rsidRPr="00A10B9F" w:rsidRDefault="00A128FF" w:rsidP="00A10B9F">
      <w:pPr>
        <w:keepNext/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>Załącznik nr  2</w:t>
      </w:r>
    </w:p>
    <w:p w:rsidR="00A128FF" w:rsidRPr="00A10B9F" w:rsidRDefault="00A128FF" w:rsidP="00A10B9F">
      <w:pPr>
        <w:keepNext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u w:val="single"/>
          <w:lang w:eastAsia="pl-PL"/>
        </w:rPr>
      </w:pPr>
      <w:r w:rsidRPr="00A10B9F">
        <w:rPr>
          <w:rFonts w:ascii="Arial" w:eastAsia="Times New Roman" w:hAnsi="Arial" w:cs="Arial"/>
          <w:u w:val="single"/>
          <w:lang w:eastAsia="pl-PL"/>
        </w:rPr>
        <w:t>Protokół przejęcia towaru</w:t>
      </w:r>
    </w:p>
    <w:p w:rsidR="00A128FF" w:rsidRPr="00A10B9F" w:rsidRDefault="00A128FF" w:rsidP="00A10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 xml:space="preserve">Stwierdzam, iż w dniu…………………. został przyjęty towar w ilości </w:t>
      </w:r>
    </w:p>
    <w:p w:rsidR="00A128FF" w:rsidRPr="00A10B9F" w:rsidRDefault="00A128FF" w:rsidP="00A10B9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 xml:space="preserve"> i asortymencie wyszczególnionym poniżej:</w:t>
      </w:r>
    </w:p>
    <w:p w:rsidR="00A128FF" w:rsidRPr="00187E11" w:rsidRDefault="00187E11" w:rsidP="00187E11">
      <w:pPr>
        <w:numPr>
          <w:ilvl w:val="0"/>
          <w:numId w:val="20"/>
        </w:num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………………………………………….</w:t>
      </w:r>
    </w:p>
    <w:p w:rsidR="00A128FF" w:rsidRDefault="00A128FF" w:rsidP="00A10B9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>Data i podpis osoby przyjmującej</w:t>
      </w:r>
    </w:p>
    <w:p w:rsidR="004E7FF8" w:rsidRPr="008244A6" w:rsidRDefault="004E7FF8" w:rsidP="004E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8244A6">
        <w:rPr>
          <w:rFonts w:ascii="Arial" w:hAnsi="Arial" w:cs="Arial"/>
          <w:b/>
          <w:bCs/>
          <w:color w:val="000000"/>
        </w:rPr>
        <w:t>Zamawiający nie wyraża zgody.</w:t>
      </w:r>
    </w:p>
    <w:p w:rsidR="000577DD" w:rsidRPr="006C6E9E" w:rsidRDefault="005C3257" w:rsidP="00A10B9F">
      <w:pPr>
        <w:spacing w:after="0" w:line="252" w:lineRule="auto"/>
        <w:jc w:val="both"/>
        <w:rPr>
          <w:rFonts w:ascii="Arial" w:eastAsia="Times New Roman" w:hAnsi="Arial" w:cs="Arial"/>
          <w:szCs w:val="24"/>
          <w:u w:val="single"/>
          <w:lang w:eastAsia="pl-PL"/>
        </w:rPr>
      </w:pPr>
      <w:r>
        <w:rPr>
          <w:rFonts w:ascii="Arial" w:eastAsia="Times New Roman" w:hAnsi="Arial" w:cs="Arial"/>
          <w:szCs w:val="24"/>
          <w:u w:val="single"/>
          <w:lang w:eastAsia="pl-PL"/>
        </w:rPr>
        <w:lastRenderedPageBreak/>
        <w:t>8</w:t>
      </w:r>
      <w:r w:rsidR="00A10B9F" w:rsidRPr="006C6E9E">
        <w:rPr>
          <w:rFonts w:ascii="Arial" w:eastAsia="Times New Roman" w:hAnsi="Arial" w:cs="Arial"/>
          <w:szCs w:val="24"/>
          <w:u w:val="single"/>
          <w:lang w:eastAsia="pl-PL"/>
        </w:rPr>
        <w:t>. Pytania:</w:t>
      </w:r>
    </w:p>
    <w:p w:rsidR="00FA7E60" w:rsidRDefault="00FA7E60" w:rsidP="00A10B9F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00000"/>
          <w:lang w:eastAsia="ar-SA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7 poz. 4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 wkrętów do kości gąbczastej samogwintujących, </w:t>
      </w:r>
      <w:proofErr w:type="spellStart"/>
      <w:r w:rsidRPr="00A10B9F">
        <w:rPr>
          <w:rFonts w:ascii="Arial" w:eastAsia="Times New Roman" w:hAnsi="Arial" w:cs="Arial"/>
          <w:iCs/>
          <w:color w:val="000000"/>
          <w:lang w:eastAsia="ar-SA"/>
        </w:rPr>
        <w:t>hexagonalnych</w:t>
      </w:r>
      <w:proofErr w:type="spellEnd"/>
      <w:r w:rsidRPr="00A10B9F">
        <w:rPr>
          <w:rFonts w:ascii="Arial" w:eastAsia="Times New Roman" w:hAnsi="Arial" w:cs="Arial"/>
          <w:iCs/>
          <w:color w:val="000000"/>
          <w:lang w:eastAsia="ar-SA"/>
        </w:rPr>
        <w:t>, o średnicy Ø6,5mm z gwintem: A=22mm dla długości L=30mm z gwintem A=27mm dla długości L=35mm, z gwintem A=32mm dla długości L=40-140mm?</w:t>
      </w:r>
    </w:p>
    <w:p w:rsidR="004E7FF8" w:rsidRPr="004E7FF8" w:rsidRDefault="004E7FF8" w:rsidP="004E7F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  </w:t>
      </w:r>
      <w:r w:rsidRPr="004E7FF8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Default="00FA7E60" w:rsidP="00A10B9F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00000"/>
          <w:lang w:eastAsia="ar-SA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7 poz. 5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 wkrętów do kości gąbczastej samogwintujących, </w:t>
      </w:r>
      <w:proofErr w:type="spellStart"/>
      <w:r w:rsidRPr="00A10B9F">
        <w:rPr>
          <w:rFonts w:ascii="Arial" w:eastAsia="Times New Roman" w:hAnsi="Arial" w:cs="Arial"/>
          <w:iCs/>
          <w:color w:val="000000"/>
          <w:lang w:eastAsia="ar-SA"/>
        </w:rPr>
        <w:t>hexagonalnych</w:t>
      </w:r>
      <w:proofErr w:type="spellEnd"/>
      <w:r w:rsidRPr="00A10B9F">
        <w:rPr>
          <w:rFonts w:ascii="Arial" w:eastAsia="Times New Roman" w:hAnsi="Arial" w:cs="Arial"/>
          <w:iCs/>
          <w:color w:val="000000"/>
          <w:lang w:eastAsia="ar-SA"/>
        </w:rPr>
        <w:t>, o średnicy Ø6,5mm z gwintem 16mm w zakresie długości L=30-140mm?</w:t>
      </w:r>
    </w:p>
    <w:p w:rsidR="004E7FF8" w:rsidRPr="004E7FF8" w:rsidRDefault="004E7FF8" w:rsidP="004E7F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  </w:t>
      </w:r>
      <w:r w:rsidRPr="004E7FF8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Default="00FA7E60" w:rsidP="00A10B9F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00000"/>
          <w:lang w:eastAsia="ar-SA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7 poz. 7 i 8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 wkrętów </w:t>
      </w:r>
      <w:proofErr w:type="spellStart"/>
      <w:r w:rsidRPr="00A10B9F">
        <w:rPr>
          <w:rFonts w:ascii="Arial" w:eastAsia="Times New Roman" w:hAnsi="Arial" w:cs="Arial"/>
          <w:iCs/>
          <w:color w:val="000000"/>
          <w:lang w:eastAsia="ar-SA"/>
        </w:rPr>
        <w:t>kaniulowanych</w:t>
      </w:r>
      <w:proofErr w:type="spellEnd"/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 o średnicy Ø 7,0mm, o długości L=40-130mm?</w:t>
      </w:r>
    </w:p>
    <w:p w:rsidR="00C553CD" w:rsidRPr="00C553CD" w:rsidRDefault="00C553CD" w:rsidP="00C553C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  </w:t>
      </w:r>
      <w:r w:rsidRPr="00C553CD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Default="00FA7E60" w:rsidP="00A10B9F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00000"/>
          <w:lang w:eastAsia="ar-SA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7 poz. 9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 wkrętów </w:t>
      </w:r>
      <w:proofErr w:type="spellStart"/>
      <w:r w:rsidRPr="00A10B9F">
        <w:rPr>
          <w:rFonts w:ascii="Arial" w:eastAsia="Times New Roman" w:hAnsi="Arial" w:cs="Arial"/>
          <w:iCs/>
          <w:color w:val="000000"/>
          <w:lang w:eastAsia="ar-SA"/>
        </w:rPr>
        <w:t>kaniulowanych</w:t>
      </w:r>
      <w:proofErr w:type="spellEnd"/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,  o średnicy Ø 4,5mm z gniazdem 6-kątnym samogwintujących, z gwintem A=12mm o długości L=25-80mm  do drutu </w:t>
      </w:r>
      <w:proofErr w:type="spellStart"/>
      <w:r w:rsidRPr="00A10B9F">
        <w:rPr>
          <w:rFonts w:ascii="Arial" w:eastAsia="Times New Roman" w:hAnsi="Arial" w:cs="Arial"/>
          <w:iCs/>
          <w:color w:val="000000"/>
          <w:lang w:eastAsia="ar-SA"/>
        </w:rPr>
        <w:t>Kirschnera</w:t>
      </w:r>
      <w:proofErr w:type="spellEnd"/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 o średnicy Ø 1,1mm?</w:t>
      </w:r>
    </w:p>
    <w:p w:rsidR="00C553CD" w:rsidRPr="00C553CD" w:rsidRDefault="00C553CD" w:rsidP="00C553C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 </w:t>
      </w:r>
      <w:r w:rsidRPr="00C553CD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Default="00FA7E60" w:rsidP="00A10B9F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00000"/>
          <w:lang w:eastAsia="ar-SA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 xml:space="preserve">Pakiecie nr 7 poz. 10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 wkrętów </w:t>
      </w:r>
      <w:proofErr w:type="spellStart"/>
      <w:r w:rsidRPr="00A10B9F">
        <w:rPr>
          <w:rFonts w:ascii="Arial" w:eastAsia="Times New Roman" w:hAnsi="Arial" w:cs="Arial"/>
          <w:iCs/>
          <w:color w:val="000000"/>
          <w:lang w:eastAsia="ar-SA"/>
        </w:rPr>
        <w:t>kaniulowanych</w:t>
      </w:r>
      <w:proofErr w:type="spellEnd"/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 o średnicy Ø 4,5mm z gniazdem 6-kątnym, samogwintujących, gwintowanych na całej długości do drutu </w:t>
      </w:r>
      <w:proofErr w:type="spellStart"/>
      <w:r w:rsidRPr="00A10B9F">
        <w:rPr>
          <w:rFonts w:ascii="Arial" w:eastAsia="Times New Roman" w:hAnsi="Arial" w:cs="Arial"/>
          <w:iCs/>
          <w:color w:val="000000"/>
          <w:lang w:eastAsia="ar-SA"/>
        </w:rPr>
        <w:t>Kirschnera</w:t>
      </w:r>
      <w:proofErr w:type="spellEnd"/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 o średnicy Ø 1,6mm?</w:t>
      </w:r>
    </w:p>
    <w:p w:rsidR="004E7FF8" w:rsidRPr="004E7FF8" w:rsidRDefault="004E7FF8" w:rsidP="004E7F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 </w:t>
      </w:r>
      <w:r w:rsidRPr="004E7FF8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Default="00FA7E60" w:rsidP="00A10B9F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00000"/>
          <w:lang w:eastAsia="ar-SA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7 poz. 13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 podkładek pod wkręty </w:t>
      </w:r>
      <w:proofErr w:type="spellStart"/>
      <w:r w:rsidRPr="00A10B9F">
        <w:rPr>
          <w:rFonts w:ascii="Arial" w:eastAsia="Times New Roman" w:hAnsi="Arial" w:cs="Arial"/>
          <w:iCs/>
          <w:color w:val="000000"/>
          <w:lang w:eastAsia="ar-SA"/>
        </w:rPr>
        <w:t>kaniulowane</w:t>
      </w:r>
      <w:proofErr w:type="spellEnd"/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 Ø6,5mm od D-11mm do D-15mm oraz podkładek pod wkręty Ø7,0mm od D-10mm do D-15mm?</w:t>
      </w:r>
    </w:p>
    <w:p w:rsidR="004E7FF8" w:rsidRPr="004E7FF8" w:rsidRDefault="004E7FF8" w:rsidP="004E7FF8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 w:rsidRPr="004E7FF8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Default="00FA7E60" w:rsidP="00A10B9F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color w:val="000000"/>
          <w:lang w:eastAsia="ar-SA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7 poz. 14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 Zamawiający miał na myśli następującą średnicę wierteł: 2,0, 3,2 3,7, 4,5mm?</w:t>
      </w:r>
    </w:p>
    <w:p w:rsidR="00C553CD" w:rsidRPr="00C553CD" w:rsidRDefault="00C553CD" w:rsidP="00C553CD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 w:rsidRPr="00C553CD">
        <w:rPr>
          <w:rFonts w:ascii="Arial" w:eastAsia="Times New Roman" w:hAnsi="Arial" w:cs="Arial"/>
          <w:b/>
          <w:iCs/>
          <w:color w:val="000000"/>
          <w:lang w:eastAsia="ar-SA"/>
        </w:rPr>
        <w:t>TAK</w:t>
      </w:r>
    </w:p>
    <w:p w:rsidR="00FA7E60" w:rsidRDefault="00FA7E60" w:rsidP="00A10B9F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lang w:eastAsia="pl-PL"/>
        </w:rPr>
        <w:t xml:space="preserve">Zwracamy się z prośbą o wyodrębnienie z </w:t>
      </w:r>
      <w:r w:rsidRPr="00187E11">
        <w:rPr>
          <w:rFonts w:ascii="Arial" w:eastAsia="Times New Roman" w:hAnsi="Arial" w:cs="Arial"/>
          <w:bCs/>
          <w:lang w:eastAsia="pl-PL"/>
        </w:rPr>
        <w:t>Pakietu 7 poz. 15</w:t>
      </w:r>
      <w:r w:rsidRPr="00187E11">
        <w:rPr>
          <w:rFonts w:ascii="Arial" w:eastAsia="Times New Roman" w:hAnsi="Arial" w:cs="Arial"/>
          <w:lang w:eastAsia="pl-PL"/>
        </w:rPr>
        <w:t>, 18</w:t>
      </w:r>
      <w:r w:rsidRPr="00A10B9F">
        <w:rPr>
          <w:rFonts w:ascii="Arial" w:eastAsia="Times New Roman" w:hAnsi="Arial" w:cs="Arial"/>
          <w:b/>
          <w:lang w:eastAsia="pl-PL"/>
        </w:rPr>
        <w:t xml:space="preserve"> </w:t>
      </w:r>
      <w:r w:rsidRPr="00A10B9F">
        <w:rPr>
          <w:rFonts w:ascii="Arial" w:eastAsia="Times New Roman" w:hAnsi="Arial" w:cs="Arial"/>
          <w:lang w:eastAsia="pl-PL"/>
        </w:rPr>
        <w:t>w odrębny pakiet, celem dopuszczenia do udziału w postępowaniu większą liczbę wykonawców oraz umożliwienia Zamawiającemu uzyskania konkurencyjnych ofert.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A10B9F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12 poz. 1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płytek DHS z ilością otworów od 2 do 15, o długości od 48 do 272mm?</w:t>
      </w:r>
    </w:p>
    <w:p w:rsidR="00C553CD" w:rsidRPr="00C553CD" w:rsidRDefault="00C553CD" w:rsidP="00C553C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  </w:t>
      </w:r>
      <w:r w:rsidRPr="00C553CD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C553CD" w:rsidRDefault="00FA7E60" w:rsidP="00A10B9F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12 poz. 5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płytek posiadających od 3 do 12 otworów, długość od 90 do 270mm?</w:t>
      </w:r>
    </w:p>
    <w:p w:rsidR="00C553CD" w:rsidRPr="00C553CD" w:rsidRDefault="00C553CD" w:rsidP="00C553C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  </w:t>
      </w:r>
      <w:r w:rsidRPr="00C553CD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Default="00FA7E60" w:rsidP="00A10B9F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13 poz. 1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zaoferowania: </w:t>
      </w:r>
      <w:r w:rsidRPr="00A10B9F">
        <w:rPr>
          <w:rFonts w:ascii="Arial" w:eastAsia="Times New Roman" w:hAnsi="Arial" w:cs="Arial"/>
          <w:lang w:eastAsia="pl-PL"/>
        </w:rPr>
        <w:t xml:space="preserve">Gwóźdź śródszpikowy blokowany do kości piszczelowej rekonstrukcyjny – wielopłaszczyznowy, uniwersalny do lewej i prawej kończyny o przekroju okrągłym z kanałkami na długości części trzonowej gwoździa zmniejszającymi ciśnienie śródszpikowe. Długość od 180mm do 400mm w całości pokryty celownikiem dystalnym, średnica od 8mm do 12mm. W części proksymalnej kąt wygięcia  gwoździa 10 stopni i 4 stopnie w części dystalnej, długość w części proksymalnej (do zgięcia) do </w:t>
      </w:r>
      <w:smartTag w:uri="urn:schemas-microsoft-com:office:smarttags" w:element="metricconverter">
        <w:smartTagPr>
          <w:attr w:name="ProductID" w:val="55 mm"/>
        </w:smartTagPr>
        <w:r w:rsidRPr="00A10B9F">
          <w:rPr>
            <w:rFonts w:ascii="Arial" w:eastAsia="Times New Roman" w:hAnsi="Arial" w:cs="Arial"/>
            <w:lang w:eastAsia="pl-PL"/>
          </w:rPr>
          <w:t>55 mm</w:t>
        </w:r>
      </w:smartTag>
      <w:r w:rsidRPr="00A10B9F">
        <w:rPr>
          <w:rFonts w:ascii="Arial" w:eastAsia="Times New Roman" w:hAnsi="Arial" w:cs="Arial"/>
          <w:lang w:eastAsia="pl-PL"/>
        </w:rPr>
        <w:t xml:space="preserve">, blokowanie części bliższej z jednego celownika. Gwóźdź blokowany wkrętami Ø 4,5mm i Ø </w:t>
      </w:r>
      <w:smartTag w:uri="urn:schemas-microsoft-com:office:smarttags" w:element="metricconverter">
        <w:smartTagPr>
          <w:attr w:name="ProductID" w:val="5 mm"/>
        </w:smartTagPr>
        <w:r w:rsidRPr="00A10B9F">
          <w:rPr>
            <w:rFonts w:ascii="Arial" w:eastAsia="Times New Roman" w:hAnsi="Arial" w:cs="Arial"/>
            <w:lang w:eastAsia="pl-PL"/>
          </w:rPr>
          <w:t>5 mm</w:t>
        </w:r>
      </w:smartTag>
      <w:r w:rsidRPr="00A10B9F">
        <w:rPr>
          <w:rFonts w:ascii="Arial" w:eastAsia="Times New Roman" w:hAnsi="Arial" w:cs="Arial"/>
          <w:lang w:eastAsia="pl-PL"/>
        </w:rPr>
        <w:t xml:space="preserve">,  w części bliższej posiadający cztery otwory blokowane w trzech płaszczyznach (w tym dwa otwory gwintowane), w części dalszej  możliwość wielopłaszczyznowego blokowania. </w:t>
      </w:r>
      <w:proofErr w:type="spellStart"/>
      <w:r w:rsidRPr="00A10B9F">
        <w:rPr>
          <w:rFonts w:ascii="Arial" w:eastAsia="Times New Roman" w:hAnsi="Arial" w:cs="Arial"/>
          <w:lang w:eastAsia="pl-PL"/>
        </w:rPr>
        <w:t>Kaniulowane</w:t>
      </w:r>
      <w:proofErr w:type="spellEnd"/>
      <w:r w:rsidRPr="00A10B9F">
        <w:rPr>
          <w:rFonts w:ascii="Arial" w:eastAsia="Times New Roman" w:hAnsi="Arial" w:cs="Arial"/>
          <w:lang w:eastAsia="pl-PL"/>
        </w:rPr>
        <w:t xml:space="preserve"> śruby zaślepiające  pozwalające na wydłużenie gwoździa w zakresie 0-30mm stopniowane co 5mm, śruba kompresyjna?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A10B9F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1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płytki piszczelowej dalszej bocznej o grubości 3,5 mm i grubości głowy płytki 2,5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A10B9F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2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płytki piszczelowej dalszej przyśrodkowej o grubości 3,7 mm i grubości głowy płytki 3,1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A10B9F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lastRenderedPageBreak/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3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płytki piszczelowej bliższej bocznej o grubości 3,7 mm, grubości głowy płytki 3,6 mm oraz długości płytki od 81 do 237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A10B9F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4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płytki piszczelowej bliższej przyśrodkowej o grubości 3,5 mm, grubości głowy płytki 3,5 mm oraz długości płytki od 93 do 223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5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płytki strzałkowej dalszej bocznej o grubości 3,0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6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płytki prostej z ograniczonym kontaktem o grubości 4,0 mm oraz szerokości 12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7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śruby korowej blokowanej 3,5 mm z zakresem zmiany długości śruby od 10 do 60 mm, co 2 mm, od 65 do 90 mm co 5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8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śruby korowej 3,5 mm z zakresem zmiany długości śruby od 12 do 90 mm co 2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9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zaoferowania: </w:t>
      </w:r>
      <w:r w:rsidRPr="00A10B9F">
        <w:rPr>
          <w:rFonts w:ascii="Arial" w:eastAsia="Times New Roman" w:hAnsi="Arial" w:cs="Arial"/>
          <w:lang w:eastAsia="ar-SA"/>
        </w:rPr>
        <w:t>Płyta piszczelowa bliższa boczna blokowana zakładana metodą małoinwazyjną LISS o grubości 5,5 mm, lewa i prawa, ilości otworów od 5 do 13, długość płytki od 140 do 300 mm, szerokość płytki 15,7 mm, szerokość głowy płytki 24 mm. Płytka zmniejszająca kontakt z kością. Materiał tytan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10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dopuści możliwość zaoferowania: </w:t>
      </w:r>
      <w:r w:rsidRPr="00A10B9F">
        <w:rPr>
          <w:rFonts w:ascii="Arial" w:eastAsia="Times New Roman" w:hAnsi="Arial" w:cs="Arial"/>
          <w:lang w:eastAsia="ar-SA"/>
        </w:rPr>
        <w:t>Płyta udowa dalsza boczna blokowana zakładana metodą małoinwazyjną LISS o grubości 4,5 mm, lewa i prawa, ilości otworów od 5 do 13, długość płytki od 156 do 316 mm, szerokość płytki 16 mm, szerokość głowy płytki 33 mm. Płytka zmniejszająca kontakt z kością. Materiał tytan?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color w:val="000000"/>
          <w:lang w:eastAsia="ar-SA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color w:val="000000"/>
          <w:lang w:eastAsia="ar-SA"/>
        </w:rPr>
        <w:t>Pakiecie nr 14 poz. 11</w:t>
      </w:r>
      <w:r w:rsidRPr="00A10B9F">
        <w:rPr>
          <w:rFonts w:ascii="Arial" w:eastAsia="Times New Roman" w:hAnsi="Arial" w:cs="Arial"/>
          <w:b/>
          <w:bCs/>
          <w:iCs/>
          <w:color w:val="000000"/>
          <w:lang w:eastAsia="ar-SA"/>
        </w:rPr>
        <w:t xml:space="preserve"> </w:t>
      </w:r>
      <w:r w:rsidRPr="00A10B9F">
        <w:rPr>
          <w:rFonts w:ascii="Arial" w:eastAsia="Times New Roman" w:hAnsi="Arial" w:cs="Arial"/>
          <w:iCs/>
          <w:color w:val="000000"/>
          <w:lang w:eastAsia="ar-SA"/>
        </w:rPr>
        <w:t>dopuści możliwość zaoferowania śruby korowej blokowanej 5,0  mm z zakresem zmiany długości śruby od 10 do 60 mm, co 2 mm, od 65 do 100 mm co 5 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1 i 2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56,66,76mm?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 xml:space="preserve">Pakiecie nr 16 poz. 3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50 i 60mm?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4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32, 42, 52mm?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5 i 6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33, 43,53mm?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7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 xml:space="preserve">dopuści możliwość zaoferowania płytki o </w:t>
      </w:r>
      <w:r w:rsidR="00C553CD">
        <w:rPr>
          <w:rFonts w:ascii="Arial" w:eastAsia="Times New Roman" w:hAnsi="Arial" w:cs="Arial"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długości 35, 45, 55mm?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8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42 i 52mm?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lastRenderedPageBreak/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9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od 37 do 50mm?</w:t>
      </w:r>
    </w:p>
    <w:p w:rsidR="00C553CD" w:rsidRPr="00C553CD" w:rsidRDefault="00C553CD" w:rsidP="00C553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C553CD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C553CD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 xml:space="preserve">Pakiecie nr 16 poz. 10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 z 4 otworami stożkowymi gwintowanymi?</w:t>
      </w:r>
    </w:p>
    <w:p w:rsidR="005D7F04" w:rsidRPr="005D7F04" w:rsidRDefault="005D7F04" w:rsidP="005D7F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5D7F04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11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 xml:space="preserve">dopuści możliwość zaoferowania płyt o długości 35, 42, 52, 62, 72mm, posiadającej </w:t>
      </w:r>
      <w:r w:rsidRPr="00A10B9F">
        <w:rPr>
          <w:rFonts w:ascii="Arial" w:eastAsia="Times New Roman" w:hAnsi="Arial" w:cs="Arial"/>
          <w:lang w:eastAsia="pl-PL"/>
        </w:rPr>
        <w:t xml:space="preserve">w części poprzecznej 3 otwory stożkowe gwintowane, na trzonie płytki  otwory dwufunkcyjne nie wymagające zaślepek/przejściówek, blokująco – kompresyjne oraz  podłużny otwór do wstępnej stabilizacji drutem </w:t>
      </w:r>
      <w:proofErr w:type="spellStart"/>
      <w:r w:rsidRPr="00A10B9F">
        <w:rPr>
          <w:rFonts w:ascii="Arial" w:eastAsia="Times New Roman" w:hAnsi="Arial" w:cs="Arial"/>
          <w:lang w:eastAsia="pl-PL"/>
        </w:rPr>
        <w:t>Kirschnera</w:t>
      </w:r>
      <w:proofErr w:type="spellEnd"/>
      <w:r w:rsidRPr="00A10B9F">
        <w:rPr>
          <w:rFonts w:ascii="Arial" w:eastAsia="Times New Roman" w:hAnsi="Arial" w:cs="Arial"/>
          <w:lang w:eastAsia="pl-PL"/>
        </w:rPr>
        <w:t>.</w:t>
      </w:r>
    </w:p>
    <w:p w:rsidR="005D7F04" w:rsidRPr="005D7F04" w:rsidRDefault="005D7F04" w:rsidP="005D7F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5D7F04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15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84, 98, 112, 126, 140, 154, 168mm?</w:t>
      </w:r>
    </w:p>
    <w:p w:rsidR="005D7F04" w:rsidRPr="005D7F04" w:rsidRDefault="005D7F04" w:rsidP="005D7F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5D7F04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16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85, 100, 115, 130, 145, 160, 175mm?</w:t>
      </w:r>
    </w:p>
    <w:p w:rsidR="005D7F04" w:rsidRPr="005D7F04" w:rsidRDefault="005D7F04" w:rsidP="005D7F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5D7F04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17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85, 98, 111, 124, 137, 150, 163mm?</w:t>
      </w:r>
    </w:p>
    <w:p w:rsidR="005D7F04" w:rsidRPr="005D7F04" w:rsidRDefault="005D7F04" w:rsidP="005D7F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Pr="005D7F04">
        <w:rPr>
          <w:rFonts w:ascii="Arial" w:hAnsi="Arial" w:cs="Arial"/>
          <w:b/>
          <w:color w:val="000000"/>
        </w:rPr>
        <w:t>Zgodnie ze Specyfikacją Istotnych Warunków Zamówienia.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pomiędzy 17 i 18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szerokości w części nasadowej 19mm zamiast 24 i 28mm?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18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81, 107, 133, 159, 185 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 xml:space="preserve">Pakiecie nr 16 poz. 19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90,114, 124, 142, 160, 178mm?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20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147, 173mm?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21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117, 144, 171, 198mm?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22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80, 106, 132, 158,184mm?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23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73,86,99,112,128,151,177mm?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 xml:space="preserve">Pakiecie nr 16 poz. 24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59, 84, 110, 136mm?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25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65, 90, 116, 142mm?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26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86,112,138,164,190,216mm?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30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69,81,94,108,123mm?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31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40,52,64,76,88,100,112,124mm?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lastRenderedPageBreak/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32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141,160,179,198,217,236,255,274,293,312mm?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33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140, 180, 220, 260mm?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34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piszczelowej bliższej przyśrodkowej o długości od 93 do 275mm lub długości od 106 do 286mm?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35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od 81 do 237mm lub długości od 82do 262mm?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38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170, 206, 242, 278, 314, 350mm?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FA7E60" w:rsidRPr="005D7F04" w:rsidRDefault="00FA7E60" w:rsidP="006C6E9E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10B9F">
        <w:rPr>
          <w:rFonts w:ascii="Arial" w:eastAsia="Times New Roman" w:hAnsi="Arial" w:cs="Arial"/>
          <w:iCs/>
          <w:lang w:eastAsia="pl-PL"/>
        </w:rPr>
        <w:t xml:space="preserve">Czy Zamawiający w </w:t>
      </w:r>
      <w:r w:rsidRPr="00187E11">
        <w:rPr>
          <w:rFonts w:ascii="Arial" w:eastAsia="Times New Roman" w:hAnsi="Arial" w:cs="Arial"/>
          <w:bCs/>
          <w:iCs/>
          <w:lang w:eastAsia="pl-PL"/>
        </w:rPr>
        <w:t>Pakiecie nr 16 poz. 39</w:t>
      </w:r>
      <w:r w:rsidRPr="00A10B9F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Pr="00A10B9F">
        <w:rPr>
          <w:rFonts w:ascii="Arial" w:eastAsia="Times New Roman" w:hAnsi="Arial" w:cs="Arial"/>
          <w:iCs/>
          <w:lang w:eastAsia="pl-PL"/>
        </w:rPr>
        <w:t>dopuści możliwość zaoferowania płytki o długości 69, 81, 94, 108, 123, 135mm?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</w:t>
      </w: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8941DE" w:rsidRPr="000B74DE" w:rsidRDefault="005C3257" w:rsidP="000B74D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-7"/>
          <w:u w:val="single"/>
          <w:lang w:eastAsia="pl-PL"/>
        </w:rPr>
      </w:pPr>
      <w:r>
        <w:rPr>
          <w:rFonts w:ascii="Arial" w:eastAsia="Times New Roman" w:hAnsi="Arial" w:cs="Arial"/>
          <w:spacing w:val="-7"/>
          <w:u w:val="single"/>
          <w:lang w:eastAsia="pl-PL"/>
        </w:rPr>
        <w:t>9</w:t>
      </w:r>
      <w:r w:rsidR="006C6E9E" w:rsidRPr="000B74DE">
        <w:rPr>
          <w:rFonts w:ascii="Arial" w:eastAsia="Times New Roman" w:hAnsi="Arial" w:cs="Arial"/>
          <w:spacing w:val="-7"/>
          <w:u w:val="single"/>
          <w:lang w:eastAsia="pl-PL"/>
        </w:rPr>
        <w:t xml:space="preserve">. </w:t>
      </w:r>
      <w:r w:rsidR="008941DE" w:rsidRPr="000B74DE">
        <w:rPr>
          <w:rFonts w:ascii="Arial" w:eastAsia="Times New Roman" w:hAnsi="Arial" w:cs="Arial"/>
          <w:spacing w:val="-7"/>
          <w:u w:val="single"/>
          <w:lang w:eastAsia="pl-PL"/>
        </w:rPr>
        <w:t>Zapytania do w/w postępowania, dot. zapisów SIWZ:</w:t>
      </w:r>
    </w:p>
    <w:p w:rsidR="008941DE" w:rsidRPr="000B74DE" w:rsidRDefault="008941DE" w:rsidP="000B74DE">
      <w:pPr>
        <w:shd w:val="clear" w:color="auto" w:fill="FFFFFF"/>
        <w:spacing w:after="0" w:line="360" w:lineRule="auto"/>
        <w:rPr>
          <w:rFonts w:ascii="Arial" w:eastAsia="Times New Roman" w:hAnsi="Arial" w:cs="Arial"/>
          <w:spacing w:val="-7"/>
          <w:u w:val="single"/>
          <w:lang w:eastAsia="pl-PL"/>
        </w:rPr>
      </w:pPr>
      <w:r w:rsidRPr="000B74DE">
        <w:rPr>
          <w:rFonts w:ascii="Arial" w:eastAsia="Times New Roman" w:hAnsi="Arial" w:cs="Arial"/>
          <w:spacing w:val="-7"/>
          <w:u w:val="single"/>
          <w:lang w:eastAsia="pl-PL"/>
        </w:rPr>
        <w:t>Pakiet nr 16</w:t>
      </w:r>
    </w:p>
    <w:p w:rsidR="008941DE" w:rsidRDefault="008941DE" w:rsidP="000B74D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Arial" w:eastAsia="Calibri" w:hAnsi="Arial" w:cs="Arial"/>
          <w:lang w:eastAsia="pl-PL"/>
        </w:rPr>
      </w:pPr>
      <w:r w:rsidRPr="000B74DE">
        <w:rPr>
          <w:rFonts w:ascii="Arial" w:eastAsia="Calibri" w:hAnsi="Arial" w:cs="Arial"/>
          <w:lang w:eastAsia="pl-PL"/>
        </w:rPr>
        <w:t xml:space="preserve">Z uwagi na rozbieżności w długości płytek różnych wykonawców czy Zamawiający w przypadku Pakietu 16 poz. 1-8, 23, 32-35, 38 wyrazi zgodę na tolerancję w ich długości  w granicach do max ±18% ? 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8941DE" w:rsidRDefault="008941DE" w:rsidP="000B74D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Arial" w:eastAsia="Calibri" w:hAnsi="Arial" w:cs="Arial"/>
          <w:lang w:eastAsia="pl-PL"/>
        </w:rPr>
      </w:pPr>
      <w:r w:rsidRPr="000B74DE">
        <w:rPr>
          <w:rFonts w:ascii="Arial" w:eastAsia="Calibri" w:hAnsi="Arial" w:cs="Arial"/>
          <w:lang w:eastAsia="pl-PL"/>
        </w:rPr>
        <w:t>poz. 9 – w związku z omyłką w podaniu długości płytki do głowy kości promieniowej tj. 5743mm czy Zamawiający dopuści długość 43mm?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8941DE" w:rsidRDefault="008941DE" w:rsidP="000B74D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Arial" w:eastAsia="Calibri" w:hAnsi="Arial" w:cs="Arial"/>
          <w:lang w:eastAsia="pl-PL"/>
        </w:rPr>
      </w:pPr>
      <w:r w:rsidRPr="000B74DE">
        <w:rPr>
          <w:rFonts w:ascii="Arial" w:eastAsia="Calibri" w:hAnsi="Arial" w:cs="Arial"/>
          <w:lang w:eastAsia="pl-PL"/>
        </w:rPr>
        <w:t>Dot. płytka piszczelowa tylna (następna po poz. 17) – Czy Zamawiający dopuści szerokość części nasadowej 22mm i 28mm zamiast 24mm i 28mm?</w:t>
      </w:r>
    </w:p>
    <w:p w:rsidR="005D7F04" w:rsidRPr="005D7F04" w:rsidRDefault="005D7F04" w:rsidP="005D7F0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lang w:eastAsia="ar-SA"/>
        </w:rPr>
      </w:pP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 dopuszcza.</w:t>
      </w:r>
    </w:p>
    <w:p w:rsidR="008941DE" w:rsidRPr="000B74DE" w:rsidRDefault="005C3257" w:rsidP="000B74DE">
      <w:pPr>
        <w:spacing w:after="0" w:line="240" w:lineRule="auto"/>
        <w:jc w:val="both"/>
        <w:rPr>
          <w:rFonts w:ascii="Arial" w:eastAsia="Times New Roman" w:hAnsi="Arial" w:cs="Arial"/>
          <w:spacing w:val="-7"/>
          <w:u w:val="single"/>
          <w:lang w:eastAsia="pl-PL"/>
        </w:rPr>
      </w:pPr>
      <w:r>
        <w:rPr>
          <w:rFonts w:ascii="Arial" w:eastAsia="Times New Roman" w:hAnsi="Arial" w:cs="Arial"/>
          <w:spacing w:val="-7"/>
          <w:u w:val="single"/>
          <w:lang w:eastAsia="pl-PL"/>
        </w:rPr>
        <w:t>10</w:t>
      </w:r>
      <w:r w:rsidR="000B74DE" w:rsidRPr="000B74DE">
        <w:rPr>
          <w:rFonts w:ascii="Arial" w:eastAsia="Times New Roman" w:hAnsi="Arial" w:cs="Arial"/>
          <w:spacing w:val="-7"/>
          <w:u w:val="single"/>
          <w:lang w:eastAsia="pl-PL"/>
        </w:rPr>
        <w:t>.</w:t>
      </w:r>
      <w:r w:rsidR="008941DE" w:rsidRPr="000B74DE">
        <w:rPr>
          <w:rFonts w:ascii="Arial" w:eastAsia="Times New Roman" w:hAnsi="Arial" w:cs="Arial"/>
          <w:spacing w:val="-7"/>
          <w:u w:val="single"/>
          <w:lang w:eastAsia="pl-PL"/>
        </w:rPr>
        <w:t>Zapytania do w/w postępowania, dot. zapisów projektu umowy depozytu</w:t>
      </w:r>
    </w:p>
    <w:p w:rsidR="008941DE" w:rsidRPr="000B74DE" w:rsidRDefault="008941DE" w:rsidP="000B74DE">
      <w:pPr>
        <w:numPr>
          <w:ilvl w:val="0"/>
          <w:numId w:val="22"/>
        </w:numPr>
        <w:tabs>
          <w:tab w:val="num" w:pos="0"/>
        </w:tabs>
        <w:spacing w:after="0" w:line="240" w:lineRule="auto"/>
        <w:ind w:left="0" w:hanging="283"/>
        <w:jc w:val="both"/>
        <w:rPr>
          <w:rFonts w:ascii="Arial" w:eastAsia="Times New Roman" w:hAnsi="Arial" w:cs="Arial"/>
          <w:bCs/>
          <w:iCs/>
          <w:lang w:eastAsia="pl-PL"/>
        </w:rPr>
      </w:pPr>
      <w:r w:rsidRPr="000B74DE">
        <w:rPr>
          <w:rFonts w:ascii="Arial" w:eastAsia="Times New Roman" w:hAnsi="Arial" w:cs="Arial"/>
          <w:lang w:eastAsia="pl-PL"/>
        </w:rPr>
        <w:t>Czy Zamawiający dookreśli w §2 ust. 12, iż termin załatwienia reklamacji będzie liczony od dnia przesłania pisma reklamacyjnego wraz z reklamowanym towarem?</w:t>
      </w:r>
    </w:p>
    <w:p w:rsidR="008941DE" w:rsidRPr="000B74DE" w:rsidRDefault="008941DE" w:rsidP="000B74DE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B74DE">
        <w:rPr>
          <w:rFonts w:ascii="Arial" w:eastAsia="Times New Roman" w:hAnsi="Arial" w:cs="Arial"/>
          <w:lang w:eastAsia="pl-PL"/>
        </w:rPr>
        <w:t>Reklamowany towar powinien zostać przesłany Wykonawcy w celu ustosunkowania się Wykonawcy do złożonej reklamacji. Proponowany przez Państwa zapis nakłada na Wykonawcę obowiązek wymiany towaru jedynie w oparciu o przesłane zgłoszenie bez możliwości ustosunkowania się do niego.</w:t>
      </w:r>
    </w:p>
    <w:p w:rsidR="008941DE" w:rsidRPr="000B74DE" w:rsidRDefault="007373EB" w:rsidP="000B74DE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7F04">
        <w:rPr>
          <w:rFonts w:ascii="Arial" w:hAnsi="Arial" w:cs="Arial"/>
          <w:b/>
          <w:color w:val="000000"/>
        </w:rPr>
        <w:t>Zgodnie ze Specyfikacją Istotnych Warunków Zamówienia.</w:t>
      </w:r>
    </w:p>
    <w:p w:rsidR="008941DE" w:rsidRPr="000B74DE" w:rsidRDefault="008941DE" w:rsidP="001B0621">
      <w:pPr>
        <w:numPr>
          <w:ilvl w:val="0"/>
          <w:numId w:val="22"/>
        </w:numPr>
        <w:spacing w:after="0" w:line="240" w:lineRule="auto"/>
        <w:ind w:left="0" w:hanging="283"/>
        <w:contextualSpacing/>
        <w:jc w:val="both"/>
        <w:rPr>
          <w:rFonts w:ascii="Arial" w:eastAsia="Calibri" w:hAnsi="Arial" w:cs="Arial"/>
        </w:rPr>
      </w:pPr>
      <w:r w:rsidRPr="000B74DE">
        <w:rPr>
          <w:rFonts w:ascii="Arial" w:eastAsia="Calibri" w:hAnsi="Arial" w:cs="Arial"/>
        </w:rPr>
        <w:t>Czy Zamawiający dookreśli w §3 ust.1, iż własność towaru przechodzi na Zamawiającego w momencie pobrania wyrobu z komisu i jego  zużycia w procesie leczniczym (zaimplantowaniu)?</w:t>
      </w:r>
      <w:r w:rsidR="000B74DE">
        <w:rPr>
          <w:rFonts w:ascii="Arial" w:eastAsia="Calibri" w:hAnsi="Arial" w:cs="Arial"/>
        </w:rPr>
        <w:t xml:space="preserve"> </w:t>
      </w:r>
      <w:r w:rsidRPr="000B74DE">
        <w:rPr>
          <w:rFonts w:ascii="Arial" w:eastAsia="Calibri" w:hAnsi="Arial" w:cs="Arial"/>
        </w:rPr>
        <w:t>Proponowany zapis pozwoli dookreślić przejście własności nad towarem.</w:t>
      </w:r>
    </w:p>
    <w:p w:rsidR="004258F6" w:rsidRDefault="004258F6" w:rsidP="000B74DE">
      <w:pPr>
        <w:spacing w:after="0"/>
        <w:contextualSpacing/>
        <w:jc w:val="both"/>
        <w:rPr>
          <w:rFonts w:ascii="Arial" w:eastAsia="Calibri" w:hAnsi="Arial" w:cs="Arial"/>
          <w:b/>
        </w:rPr>
      </w:pPr>
      <w:r w:rsidRPr="004258F6">
        <w:rPr>
          <w:rFonts w:ascii="Arial" w:eastAsia="Calibri" w:hAnsi="Arial" w:cs="Arial"/>
          <w:b/>
        </w:rPr>
        <w:t xml:space="preserve">Zamawiający wyraża zgodę na </w:t>
      </w:r>
      <w:r>
        <w:rPr>
          <w:rFonts w:ascii="Arial" w:eastAsia="Calibri" w:hAnsi="Arial" w:cs="Arial"/>
          <w:b/>
        </w:rPr>
        <w:t xml:space="preserve">następujący </w:t>
      </w:r>
      <w:r w:rsidRPr="004258F6">
        <w:rPr>
          <w:rFonts w:ascii="Arial" w:eastAsia="Calibri" w:hAnsi="Arial" w:cs="Arial"/>
          <w:b/>
        </w:rPr>
        <w:t xml:space="preserve">zapis </w:t>
      </w:r>
      <w:r>
        <w:rPr>
          <w:rFonts w:ascii="Arial" w:eastAsia="Calibri" w:hAnsi="Arial" w:cs="Arial"/>
          <w:b/>
        </w:rPr>
        <w:t xml:space="preserve">w </w:t>
      </w:r>
      <w:r w:rsidRPr="004258F6">
        <w:rPr>
          <w:rFonts w:ascii="Arial" w:eastAsia="Calibri" w:hAnsi="Arial" w:cs="Arial"/>
          <w:b/>
        </w:rPr>
        <w:t>§3 ust 3</w:t>
      </w:r>
      <w:r>
        <w:rPr>
          <w:rFonts w:ascii="Arial" w:eastAsia="Calibri" w:hAnsi="Arial" w:cs="Arial"/>
          <w:b/>
        </w:rPr>
        <w:t xml:space="preserve">: </w:t>
      </w:r>
    </w:p>
    <w:p w:rsidR="008941DE" w:rsidRPr="004258F6" w:rsidRDefault="004258F6" w:rsidP="004258F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ar-SA"/>
        </w:rPr>
      </w:pPr>
      <w:r>
        <w:rPr>
          <w:rFonts w:ascii="Arial" w:eastAsia="Times New Roman" w:hAnsi="Arial" w:cs="Arial"/>
          <w:b/>
          <w:szCs w:val="24"/>
          <w:lang w:eastAsia="ar-SA"/>
        </w:rPr>
        <w:t>„</w:t>
      </w:r>
      <w:r w:rsidRPr="004258F6">
        <w:rPr>
          <w:rFonts w:ascii="Arial" w:eastAsia="Times New Roman" w:hAnsi="Arial" w:cs="Arial"/>
          <w:b/>
          <w:szCs w:val="24"/>
          <w:lang w:eastAsia="ar-SA"/>
        </w:rPr>
        <w:t xml:space="preserve">Wykonawca wyraża zgodę na używanie przez Zamawiającego złożonych w komis wyrobów zgodnie z ich przeznaczeniem, z tym zastrzeżeniem, że w przypadku wykorzystania przez Zamawiającego oddanych w komis wyrobów, Zamawiający zobowiązuje się do zakupu tych wyrobów, od Wykonawcy według zasad określonych w  niniejszej Umowie, pozostałe będą zwracane nieodpłatnie po zakończeniu umowy. </w:t>
      </w:r>
      <w:r>
        <w:rPr>
          <w:rFonts w:ascii="Arial" w:eastAsia="Times New Roman" w:hAnsi="Arial" w:cs="Arial"/>
          <w:b/>
          <w:szCs w:val="24"/>
          <w:lang w:eastAsia="ar-SA"/>
        </w:rPr>
        <w:t>Własność towaru przechodzi na Zamawiającego w momencie pobrania wyrobu z komisu i jego zużycia w procesie leczniczym (zaimplantowaniu)”.</w:t>
      </w:r>
    </w:p>
    <w:p w:rsidR="008941DE" w:rsidRPr="000B74DE" w:rsidRDefault="008941DE" w:rsidP="000B74DE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Arial" w:eastAsia="Calibri" w:hAnsi="Arial" w:cs="Arial"/>
        </w:rPr>
      </w:pPr>
      <w:r w:rsidRPr="000B74DE">
        <w:rPr>
          <w:rFonts w:ascii="Arial" w:eastAsia="Calibri" w:hAnsi="Arial" w:cs="Arial"/>
        </w:rPr>
        <w:t>Czy Zamawiający dookreśli, iż faktura ma być wystawiona na podstawie przesłanego protokołu zużycia (§3 ust.3) – dot. produktów oddanych w komis?</w:t>
      </w:r>
    </w:p>
    <w:p w:rsidR="008941DE" w:rsidRPr="000B74DE" w:rsidRDefault="008941DE" w:rsidP="000B74DE">
      <w:pPr>
        <w:spacing w:after="0"/>
        <w:contextualSpacing/>
        <w:jc w:val="both"/>
        <w:rPr>
          <w:rFonts w:ascii="Arial" w:eastAsia="Calibri" w:hAnsi="Arial" w:cs="Arial"/>
        </w:rPr>
      </w:pPr>
      <w:r w:rsidRPr="000B74DE">
        <w:rPr>
          <w:rFonts w:ascii="Arial" w:eastAsia="Calibri" w:hAnsi="Arial" w:cs="Arial"/>
        </w:rPr>
        <w:t>Obecne zapisy nie wskazują jednoznacznie w którym momencie ma być wystawiona fakt</w:t>
      </w:r>
      <w:r w:rsidR="000B74DE">
        <w:rPr>
          <w:rFonts w:ascii="Arial" w:eastAsia="Calibri" w:hAnsi="Arial" w:cs="Arial"/>
        </w:rPr>
        <w:t>ura na dostarczony</w:t>
      </w:r>
      <w:r w:rsidRPr="000B74DE">
        <w:rPr>
          <w:rFonts w:ascii="Arial" w:eastAsia="Calibri" w:hAnsi="Arial" w:cs="Arial"/>
        </w:rPr>
        <w:t xml:space="preserve"> i zaimplantowany towar.</w:t>
      </w:r>
    </w:p>
    <w:p w:rsidR="008941DE" w:rsidRDefault="001B0621" w:rsidP="000B74D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1B0621">
        <w:rPr>
          <w:rFonts w:ascii="Arial" w:eastAsia="Times New Roman" w:hAnsi="Arial" w:cs="Arial"/>
          <w:b/>
          <w:bCs/>
          <w:iCs/>
          <w:lang w:eastAsia="pl-PL"/>
        </w:rPr>
        <w:t>Zamawiający wyraża zgodę na następujący zapis w</w:t>
      </w:r>
      <w:r>
        <w:rPr>
          <w:rFonts w:ascii="Arial" w:eastAsia="Times New Roman" w:hAnsi="Arial" w:cs="Arial"/>
          <w:bCs/>
          <w:iCs/>
          <w:lang w:eastAsia="pl-PL"/>
        </w:rPr>
        <w:t xml:space="preserve"> </w:t>
      </w:r>
      <w:r>
        <w:rPr>
          <w:rFonts w:ascii="Arial" w:eastAsia="Calibri" w:hAnsi="Arial" w:cs="Arial"/>
          <w:b/>
        </w:rPr>
        <w:t>§3 ust 4:</w:t>
      </w:r>
    </w:p>
    <w:p w:rsidR="00CD344D" w:rsidRPr="00195AE4" w:rsidRDefault="00CD344D" w:rsidP="00195AE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ar-SA"/>
        </w:rPr>
      </w:pPr>
      <w:r w:rsidRPr="00195AE4">
        <w:rPr>
          <w:rFonts w:ascii="Arial" w:eastAsia="Calibri" w:hAnsi="Arial" w:cs="Arial"/>
          <w:b/>
        </w:rPr>
        <w:lastRenderedPageBreak/>
        <w:t>„</w:t>
      </w:r>
      <w:r w:rsidRPr="00195AE4">
        <w:rPr>
          <w:rFonts w:ascii="Arial" w:eastAsia="Times New Roman" w:hAnsi="Arial" w:cs="Arial"/>
          <w:b/>
          <w:szCs w:val="24"/>
          <w:lang w:eastAsia="ar-SA"/>
        </w:rPr>
        <w:t>Zamawiający zobowiązuje się do przesyłania raportów zużycia oddanych w komis wyrobów, po każdym wykonanym zabiegu w terminie 2 dni roboczych.</w:t>
      </w:r>
      <w:r w:rsidR="00195AE4" w:rsidRPr="00195AE4">
        <w:rPr>
          <w:rFonts w:ascii="Arial" w:eastAsia="Times New Roman" w:hAnsi="Arial" w:cs="Arial"/>
          <w:b/>
          <w:szCs w:val="24"/>
          <w:lang w:eastAsia="ar-SA"/>
        </w:rPr>
        <w:t xml:space="preserve"> Raport zużycia oddanych w </w:t>
      </w:r>
      <w:r w:rsidRPr="00195AE4">
        <w:rPr>
          <w:rFonts w:ascii="Arial" w:eastAsia="Times New Roman" w:hAnsi="Arial" w:cs="Arial"/>
          <w:b/>
          <w:szCs w:val="24"/>
          <w:lang w:eastAsia="ar-SA"/>
        </w:rPr>
        <w:t>komis wyrobów będzie stanowił podstawę wystawienia faktury”.</w:t>
      </w:r>
    </w:p>
    <w:p w:rsidR="008941DE" w:rsidRPr="000B74DE" w:rsidRDefault="008941DE" w:rsidP="000B74D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lang w:eastAsia="pl-PL"/>
        </w:rPr>
      </w:pPr>
      <w:r w:rsidRPr="000B74DE">
        <w:rPr>
          <w:rFonts w:ascii="Arial" w:eastAsia="Times New Roman" w:hAnsi="Arial" w:cs="Arial"/>
          <w:lang w:eastAsia="pl-PL"/>
        </w:rPr>
        <w:t xml:space="preserve">Czy Zamawiający zmieni wysokość kar umownych określonych </w:t>
      </w:r>
      <w:r w:rsidRPr="000B74DE">
        <w:rPr>
          <w:rFonts w:ascii="Arial" w:eastAsia="Times New Roman" w:hAnsi="Arial" w:cs="Arial"/>
          <w:bCs/>
          <w:iCs/>
          <w:lang w:eastAsia="pl-PL"/>
        </w:rPr>
        <w:t xml:space="preserve">§10 ust. 1 lit a), b) - </w:t>
      </w:r>
      <w:r w:rsidRPr="000B74DE">
        <w:rPr>
          <w:rFonts w:ascii="Arial" w:eastAsia="Times New Roman" w:hAnsi="Arial" w:cs="Arial"/>
          <w:lang w:eastAsia="pl-PL"/>
        </w:rPr>
        <w:t>z 1% na 0,5%?</w:t>
      </w:r>
      <w:r w:rsidRPr="000B74DE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0B74DE">
        <w:rPr>
          <w:rFonts w:ascii="Arial" w:eastAsia="Times New Roman" w:hAnsi="Arial" w:cs="Arial"/>
          <w:lang w:eastAsia="pl-PL"/>
        </w:rPr>
        <w:t xml:space="preserve">Przedstawione we wzorze umowy kary umowne nakładają na Wykonawcę obowiązek zapłaty zbyt wygórowanej kary umownej. </w:t>
      </w:r>
    </w:p>
    <w:p w:rsidR="008941DE" w:rsidRPr="000B74DE" w:rsidRDefault="005D7F04" w:rsidP="000B74D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7F04">
        <w:rPr>
          <w:rFonts w:ascii="Arial" w:eastAsia="Times New Roman" w:hAnsi="Arial" w:cs="Arial"/>
          <w:b/>
          <w:iCs/>
          <w:color w:val="000000"/>
          <w:lang w:eastAsia="ar-SA"/>
        </w:rPr>
        <w:t>Zamawiający</w:t>
      </w:r>
      <w:r>
        <w:rPr>
          <w:rFonts w:ascii="Arial" w:eastAsia="Times New Roman" w:hAnsi="Arial" w:cs="Arial"/>
          <w:b/>
          <w:iCs/>
          <w:color w:val="000000"/>
          <w:lang w:eastAsia="ar-SA"/>
        </w:rPr>
        <w:t xml:space="preserve"> nie wyraża zgody.</w:t>
      </w:r>
    </w:p>
    <w:p w:rsidR="008941DE" w:rsidRPr="000B74DE" w:rsidRDefault="008941DE" w:rsidP="000B74D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0B74DE">
        <w:rPr>
          <w:rFonts w:ascii="Arial" w:eastAsia="Times New Roman" w:hAnsi="Arial" w:cs="Arial"/>
          <w:bCs/>
          <w:iCs/>
          <w:lang w:eastAsia="pl-PL"/>
        </w:rPr>
        <w:t>Czy Zamawiający dookreśli w §12 ust. 1, iż rozpoczęciem drogi polubownego rozstrzygnięcia sporu dotyczącego zapłaty za dostarczony towar będzie przesłanie wezwania do zapłaty?</w:t>
      </w:r>
    </w:p>
    <w:p w:rsidR="008941DE" w:rsidRDefault="008941DE" w:rsidP="000B74DE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0B74DE">
        <w:rPr>
          <w:rFonts w:ascii="Arial" w:eastAsia="Times New Roman" w:hAnsi="Arial" w:cs="Arial"/>
          <w:bCs/>
          <w:iCs/>
          <w:lang w:eastAsia="pl-PL"/>
        </w:rPr>
        <w:t>Obecny zapis wymaga doprecyzowania w celu prawidłowej realizacji umowy. Jednoznacznie brak jest przesłanek do tego aby występowała potrzeba przeprowadzania oddzielnego postępowania w części dotyczącej ustalenia terminu zapłaty za dostarczony towar.</w:t>
      </w:r>
    </w:p>
    <w:p w:rsidR="004C4779" w:rsidRPr="000B74DE" w:rsidRDefault="004C4779" w:rsidP="004C477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7F04">
        <w:rPr>
          <w:rFonts w:ascii="Arial" w:hAnsi="Arial" w:cs="Arial"/>
          <w:b/>
          <w:color w:val="000000"/>
        </w:rPr>
        <w:t>Zgodnie ze Specyfikacją Istotnych Warunków Zamówienia.</w:t>
      </w:r>
    </w:p>
    <w:p w:rsidR="004C4779" w:rsidRDefault="004C4779" w:rsidP="000B74DE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:rsidR="00DF1B8D" w:rsidRDefault="00DF1B8D" w:rsidP="000B74DE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:rsidR="00DF1B8D" w:rsidRDefault="00DF1B8D" w:rsidP="000B74DE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:rsidR="00FB3B3B" w:rsidRPr="00FB3B3B" w:rsidRDefault="00FB3B3B" w:rsidP="000B74D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D51A2" w:rsidRPr="00AC6911" w:rsidRDefault="00DD51A2" w:rsidP="00DF1B8D">
      <w:pPr>
        <w:pStyle w:val="Standard"/>
        <w:rPr>
          <w:rFonts w:ascii="Arial" w:hAnsi="Arial" w:cs="Arial"/>
          <w:sz w:val="22"/>
          <w:szCs w:val="22"/>
        </w:rPr>
      </w:pPr>
    </w:p>
    <w:p w:rsidR="00090A6E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 </w:t>
      </w:r>
      <w:r w:rsidR="00391A52">
        <w:rPr>
          <w:rFonts w:ascii="Arial" w:eastAsia="Arial Unicode MS" w:hAnsi="Arial" w:cs="Arial"/>
          <w:bCs/>
          <w:lang w:eastAsia="pl-PL"/>
        </w:rPr>
        <w:t xml:space="preserve">   </w:t>
      </w:r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DF1B8D" w:rsidRPr="00DF1B8D" w:rsidRDefault="00DF1B8D" w:rsidP="00DF1B8D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F1B8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DF1B8D" w:rsidRPr="00DF1B8D" w:rsidRDefault="00DF1B8D" w:rsidP="00DF1B8D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F1B8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DF1B8D" w:rsidRPr="00DF1B8D" w:rsidRDefault="00DF1B8D" w:rsidP="00DF1B8D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F1B8D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DF1B8D" w:rsidRPr="00DF1B8D" w:rsidRDefault="00DF1B8D" w:rsidP="00DF1B8D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F1B8D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DF1B8D" w:rsidRPr="00DF1B8D" w:rsidRDefault="00DF1B8D" w:rsidP="00DF1B8D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F1B8D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DF1B8D" w:rsidRPr="00DF1B8D" w:rsidRDefault="00DF1B8D" w:rsidP="00DF1B8D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F1B8D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DF1B8D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DF1B8D" w:rsidRDefault="00DF1B8D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391A52" w:rsidRPr="00926C70" w:rsidRDefault="00391A52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391A52" w:rsidRDefault="00391A52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414B7" w:rsidRDefault="00D414B7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414B7" w:rsidRDefault="00D414B7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F1B8D" w:rsidRDefault="00DF1B8D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bookmarkStart w:id="0" w:name="_GoBack"/>
      <w:bookmarkEnd w:id="0"/>
    </w:p>
    <w:p w:rsidR="004C4779" w:rsidRDefault="004C4779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414B7" w:rsidRPr="00926C70" w:rsidRDefault="00D414B7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090A6E" w:rsidRPr="00926C70" w:rsidRDefault="00090A6E" w:rsidP="00090A6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090A6E" w:rsidRPr="00926C70" w:rsidRDefault="00090A6E" w:rsidP="00090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090A6E" w:rsidRPr="00926C70" w:rsidRDefault="00090A6E" w:rsidP="00090A6E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090A6E" w:rsidRDefault="00090A6E" w:rsidP="00090A6E"/>
    <w:p w:rsidR="000564D7" w:rsidRDefault="000564D7"/>
    <w:sectPr w:rsidR="000564D7" w:rsidSect="00926C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0000001C"/>
    <w:name w:val="WW8Num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F1A6E"/>
    <w:multiLevelType w:val="hybridMultilevel"/>
    <w:tmpl w:val="FB2ED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C69CB"/>
    <w:multiLevelType w:val="hybridMultilevel"/>
    <w:tmpl w:val="737E2F12"/>
    <w:lvl w:ilvl="0" w:tplc="B62A18BE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7C07959"/>
    <w:multiLevelType w:val="singleLevel"/>
    <w:tmpl w:val="6BC865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>
    <w:nsid w:val="090411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1740D5"/>
    <w:multiLevelType w:val="hybridMultilevel"/>
    <w:tmpl w:val="7A7C4EEC"/>
    <w:lvl w:ilvl="0" w:tplc="BA9CA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E6E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CD496E"/>
    <w:multiLevelType w:val="hybridMultilevel"/>
    <w:tmpl w:val="22E2A6F4"/>
    <w:lvl w:ilvl="0" w:tplc="66066FA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C5BE1"/>
    <w:multiLevelType w:val="hybridMultilevel"/>
    <w:tmpl w:val="D4A8C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E024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A4554F8"/>
    <w:multiLevelType w:val="hybridMultilevel"/>
    <w:tmpl w:val="33AEE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F1E73"/>
    <w:multiLevelType w:val="hybridMultilevel"/>
    <w:tmpl w:val="83283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C28A7"/>
    <w:multiLevelType w:val="hybridMultilevel"/>
    <w:tmpl w:val="37D09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555E7E"/>
    <w:multiLevelType w:val="hybridMultilevel"/>
    <w:tmpl w:val="BD807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F7BEE"/>
    <w:multiLevelType w:val="hybridMultilevel"/>
    <w:tmpl w:val="551C7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94232"/>
    <w:multiLevelType w:val="hybridMultilevel"/>
    <w:tmpl w:val="D6C00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972C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06E491E"/>
    <w:multiLevelType w:val="hybridMultilevel"/>
    <w:tmpl w:val="4B405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B461DB"/>
    <w:multiLevelType w:val="hybridMultilevel"/>
    <w:tmpl w:val="58FE83B0"/>
    <w:lvl w:ilvl="0" w:tplc="EAF2C4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D9C643D"/>
    <w:multiLevelType w:val="hybridMultilevel"/>
    <w:tmpl w:val="7AFEBF20"/>
    <w:lvl w:ilvl="0" w:tplc="04150011">
      <w:start w:val="1"/>
      <w:numFmt w:val="decimal"/>
      <w:lvlText w:val="%1)"/>
      <w:lvlJc w:val="left"/>
      <w:pPr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FC311A7"/>
    <w:multiLevelType w:val="hybridMultilevel"/>
    <w:tmpl w:val="F52C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E56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7DF7A70"/>
    <w:multiLevelType w:val="hybridMultilevel"/>
    <w:tmpl w:val="52CA6DA4"/>
    <w:lvl w:ilvl="0" w:tplc="FFA4B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A2C3CC8"/>
    <w:multiLevelType w:val="hybridMultilevel"/>
    <w:tmpl w:val="8BEE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753B85"/>
    <w:multiLevelType w:val="hybridMultilevel"/>
    <w:tmpl w:val="C2A84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D21B98"/>
    <w:multiLevelType w:val="hybridMultilevel"/>
    <w:tmpl w:val="71FC72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8"/>
  </w:num>
  <w:num w:numId="6">
    <w:abstractNumId w:val="2"/>
  </w:num>
  <w:num w:numId="7">
    <w:abstractNumId w:val="20"/>
  </w:num>
  <w:num w:numId="8">
    <w:abstractNumId w:val="14"/>
  </w:num>
  <w:num w:numId="9">
    <w:abstractNumId w:val="15"/>
  </w:num>
  <w:num w:numId="10">
    <w:abstractNumId w:val="8"/>
  </w:num>
  <w:num w:numId="11">
    <w:abstractNumId w:val="12"/>
  </w:num>
  <w:num w:numId="12">
    <w:abstractNumId w:val="17"/>
  </w:num>
  <w:num w:numId="13">
    <w:abstractNumId w:val="11"/>
  </w:num>
  <w:num w:numId="14">
    <w:abstractNumId w:val="24"/>
  </w:num>
  <w:num w:numId="15">
    <w:abstractNumId w:val="21"/>
  </w:num>
  <w:num w:numId="16">
    <w:abstractNumId w:val="9"/>
  </w:num>
  <w:num w:numId="17">
    <w:abstractNumId w:val="6"/>
  </w:num>
  <w:num w:numId="18">
    <w:abstractNumId w:val="16"/>
  </w:num>
  <w:num w:numId="19">
    <w:abstractNumId w:val="4"/>
  </w:num>
  <w:num w:numId="20">
    <w:abstractNumId w:val="7"/>
  </w:num>
  <w:num w:numId="21">
    <w:abstractNumId w:val="22"/>
  </w:num>
  <w:num w:numId="22">
    <w:abstractNumId w:val="5"/>
  </w:num>
  <w:num w:numId="23">
    <w:abstractNumId w:val="1"/>
  </w:num>
  <w:num w:numId="24">
    <w:abstractNumId w:val="19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6E"/>
    <w:rsid w:val="000564D7"/>
    <w:rsid w:val="000577DD"/>
    <w:rsid w:val="00090A6E"/>
    <w:rsid w:val="000B74DE"/>
    <w:rsid w:val="00187E11"/>
    <w:rsid w:val="00195AE4"/>
    <w:rsid w:val="001B0621"/>
    <w:rsid w:val="001E7C56"/>
    <w:rsid w:val="00391A52"/>
    <w:rsid w:val="004240BB"/>
    <w:rsid w:val="004258F6"/>
    <w:rsid w:val="004C4779"/>
    <w:rsid w:val="004E7FF8"/>
    <w:rsid w:val="005C3257"/>
    <w:rsid w:val="005D0834"/>
    <w:rsid w:val="005D7F04"/>
    <w:rsid w:val="00637426"/>
    <w:rsid w:val="006C6E9E"/>
    <w:rsid w:val="007373EB"/>
    <w:rsid w:val="007E53D4"/>
    <w:rsid w:val="008244A6"/>
    <w:rsid w:val="008941DE"/>
    <w:rsid w:val="008B3390"/>
    <w:rsid w:val="00A10B9F"/>
    <w:rsid w:val="00A128FF"/>
    <w:rsid w:val="00AC6911"/>
    <w:rsid w:val="00C553CD"/>
    <w:rsid w:val="00CD344D"/>
    <w:rsid w:val="00D414B7"/>
    <w:rsid w:val="00DA2ED0"/>
    <w:rsid w:val="00DD51A2"/>
    <w:rsid w:val="00DF1B8D"/>
    <w:rsid w:val="00EA6305"/>
    <w:rsid w:val="00FA7E60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6E"/>
    <w:pPr>
      <w:ind w:left="720"/>
      <w:contextualSpacing/>
    </w:pPr>
  </w:style>
  <w:style w:type="paragraph" w:customStyle="1" w:styleId="Standard">
    <w:name w:val="Standard"/>
    <w:basedOn w:val="Normalny"/>
    <w:rsid w:val="00DD51A2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2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6E"/>
    <w:pPr>
      <w:ind w:left="720"/>
      <w:contextualSpacing/>
    </w:pPr>
  </w:style>
  <w:style w:type="paragraph" w:customStyle="1" w:styleId="Standard">
    <w:name w:val="Standard"/>
    <w:basedOn w:val="Normalny"/>
    <w:rsid w:val="00DD51A2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2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4126</Words>
  <Characters>24757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2018-04-03T10:48:00Z</cp:lastPrinted>
  <dcterms:created xsi:type="dcterms:W3CDTF">2018-02-09T07:44:00Z</dcterms:created>
  <dcterms:modified xsi:type="dcterms:W3CDTF">2018-04-05T13:07:00Z</dcterms:modified>
</cp:coreProperties>
</file>