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E1" w:rsidRPr="00926C70" w:rsidRDefault="00F23E6E" w:rsidP="006138E1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dnia 28.03.2018r.</w:t>
      </w:r>
    </w:p>
    <w:p w:rsidR="006138E1" w:rsidRPr="00926C70" w:rsidRDefault="006138E1" w:rsidP="006138E1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2</w:t>
      </w:r>
    </w:p>
    <w:p w:rsidR="006138E1" w:rsidRPr="00E51138" w:rsidRDefault="006138E1" w:rsidP="006138E1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6138E1" w:rsidRPr="007D3204" w:rsidRDefault="006138E1" w:rsidP="006138E1">
      <w:pPr>
        <w:keepNext/>
        <w:spacing w:after="0" w:line="252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</w:t>
      </w:r>
      <w:r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nieograniczonego </w:t>
      </w: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na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 xml:space="preserve">sprzedaż i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>do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stawę sprzętu medycznego dla potrzeb Szpitalnego Oddziału Ratunkowego „Kutnowskiego Szpitala Samorządowego” Sp. z o.o. w Kutnie</w:t>
      </w:r>
    </w:p>
    <w:p w:rsidR="006138E1" w:rsidRDefault="006138E1" w:rsidP="006138E1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ZP/3/18</w:t>
      </w:r>
    </w:p>
    <w:p w:rsidR="006138E1" w:rsidRDefault="006138E1" w:rsidP="006138E1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474818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6138E1" w:rsidRPr="00936C58" w:rsidRDefault="006138E1" w:rsidP="00936C58">
      <w:pPr>
        <w:pStyle w:val="Akapitzlist"/>
        <w:numPr>
          <w:ilvl w:val="0"/>
          <w:numId w:val="3"/>
        </w:numPr>
        <w:spacing w:after="0" w:line="240" w:lineRule="auto"/>
        <w:ind w:left="0"/>
        <w:rPr>
          <w:rFonts w:ascii="Arial" w:hAnsi="Arial" w:cs="Arial"/>
        </w:rPr>
      </w:pPr>
      <w:r w:rsidRPr="00936C58">
        <w:rPr>
          <w:rFonts w:ascii="Arial" w:eastAsia="Arial Unicode MS" w:hAnsi="Arial" w:cs="Arial"/>
          <w:color w:val="000000"/>
          <w:u w:val="single"/>
          <w:lang w:eastAsia="pl-PL"/>
        </w:rPr>
        <w:t>Dotyczy pakietu nr 13- defibrylator 1 szt. :</w:t>
      </w:r>
      <w:r w:rsidRPr="00936C58">
        <w:rPr>
          <w:rFonts w:ascii="Arial" w:eastAsia="Arial Unicode MS" w:hAnsi="Arial" w:cs="Arial"/>
          <w:color w:val="000000"/>
          <w:u w:val="single"/>
          <w:lang w:eastAsia="pl-PL"/>
        </w:rPr>
        <w:br/>
      </w:r>
      <w:r w:rsidRPr="00936C58">
        <w:rPr>
          <w:rFonts w:ascii="Arial" w:hAnsi="Arial" w:cs="Arial"/>
        </w:rPr>
        <w:t>Czy Zamawiający wymaga aby dostarczony defibrylator miał możliwość użycia w transporcie ambulansem, w związku z tym pytamy czy Zamawiający wymaga aby dostarczony defibrylator posiadał kompletny uchwyt do zamocowania i przenoszenia defibrylatora z ładowaniem 12V oraz aby dedykowane mocowanie ścienne było zgodne z normą PN EN 1789 i stosowny dokument w postaci deklaracji zgodności wystawionej przez producenta załączony był do oferty?</w:t>
      </w:r>
    </w:p>
    <w:p w:rsidR="006138E1" w:rsidRPr="006138E1" w:rsidRDefault="006138E1" w:rsidP="00AF796D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6138E1">
        <w:rPr>
          <w:rFonts w:ascii="Arial" w:eastAsia="Times New Roman" w:hAnsi="Arial" w:cs="Arial"/>
          <w:lang w:eastAsia="pl-PL"/>
        </w:rPr>
        <w:t xml:space="preserve">Tego typu rozwiązanie pozwoli państwu na szersze wykorzystanie sprzętu znajdującego się na wyposażeniu Szpitalnego oddziału ratunkowego- dając możliwość pracy stacjonarnej oraz w trakcie transportu pacjenta. </w:t>
      </w:r>
    </w:p>
    <w:p w:rsidR="006138E1" w:rsidRDefault="006138E1" w:rsidP="00AF796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38E1">
        <w:rPr>
          <w:rFonts w:ascii="Arial" w:eastAsia="Times New Roman" w:hAnsi="Arial" w:cs="Arial"/>
          <w:lang w:eastAsia="pl-PL"/>
        </w:rPr>
        <w:tab/>
        <w:t>Wyjaśniamy, iż każdy ruchomy sprzęt medyczny znajdujący się w przedziale medycznym np. nosze reanimacyjne, respirator, defibrylator, ssak itp. zgodnie z wymogami normy PN EN 1789 musi być zainstalowany w ambulansie w sposób bezpieczny, umożliwiający transport bez ryzyka wypięcia i narażenia na obrażenia osoby będące w przedziale medycznym, w związku z tym wszelkie mocowania – płyty, obudowy itp. muszą posiadać potwierdzenie spełnienia wymagań normy PN EN 1789 potwierdzone odpowiednim dokumentem.</w:t>
      </w:r>
    </w:p>
    <w:p w:rsidR="00FF2EC9" w:rsidRPr="00FF2EC9" w:rsidRDefault="00FF2EC9" w:rsidP="00AF796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F2EC9">
        <w:rPr>
          <w:rFonts w:ascii="Arial" w:eastAsia="Times New Roman" w:hAnsi="Arial" w:cs="Arial"/>
          <w:b/>
          <w:lang w:eastAsia="pl-PL"/>
        </w:rPr>
        <w:t>Zamawiający dopuszcza powyższe rozwiązanie.</w:t>
      </w:r>
    </w:p>
    <w:p w:rsidR="006138E1" w:rsidRPr="00FF2EC9" w:rsidRDefault="006138E1" w:rsidP="00AF79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FF2EC9">
        <w:rPr>
          <w:rFonts w:ascii="Arial" w:eastAsia="Times New Roman" w:hAnsi="Arial" w:cs="Arial"/>
          <w:u w:val="single"/>
          <w:lang w:eastAsia="pl-PL"/>
        </w:rPr>
        <w:t>Dotyczy Pakiet nr 15 Respirator</w:t>
      </w:r>
    </w:p>
    <w:p w:rsidR="006138E1" w:rsidRPr="006138E1" w:rsidRDefault="006138E1" w:rsidP="006138E1">
      <w:pPr>
        <w:contextualSpacing/>
        <w:jc w:val="both"/>
        <w:rPr>
          <w:rFonts w:ascii="Arial" w:eastAsia="Calibri" w:hAnsi="Arial" w:cs="Arial"/>
        </w:rPr>
      </w:pPr>
      <w:r w:rsidRPr="006138E1">
        <w:rPr>
          <w:rFonts w:ascii="Arial" w:eastAsia="Calibri" w:hAnsi="Arial" w:cs="Arial"/>
        </w:rPr>
        <w:t>Czy Zamawiający wymaga aby dostarczony respirator miał możliwość użycia w transporcie ambulansem, w związku z tym pytamy czy Zamawiający wymaga aby dostarczony respirator posiadał kompletny uchwyt do zamocowania i przenoszenia respiratora, butli z reduktorem i akcesoriów oraz aby dedykowane mocowanie ścienne było zgodne z normą PN EN 1789 i stosowny dokument w postaci deklaracji zgodności wystawionej przez producenta załączony był do oferty?</w:t>
      </w:r>
    </w:p>
    <w:p w:rsidR="006138E1" w:rsidRPr="006138E1" w:rsidRDefault="006138E1" w:rsidP="006138E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6138E1">
        <w:rPr>
          <w:rFonts w:ascii="Arial" w:eastAsia="Times New Roman" w:hAnsi="Arial" w:cs="Arial"/>
          <w:lang w:eastAsia="pl-PL"/>
        </w:rPr>
        <w:t xml:space="preserve">Tego typu rozwiązanie pozwoli Państwu na szersze wykorzystanie sprzętu znajdującego się na wyposażeniu Szpitalnego oddziału ratunkowego- dając możliwość pracy stacjonarnej oraz w trakcie transportu pacjenta. </w:t>
      </w:r>
    </w:p>
    <w:p w:rsidR="006138E1" w:rsidRPr="006138E1" w:rsidRDefault="006138E1" w:rsidP="006138E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138E1">
        <w:rPr>
          <w:rFonts w:ascii="Arial" w:eastAsia="Times New Roman" w:hAnsi="Arial" w:cs="Arial"/>
          <w:lang w:eastAsia="pl-PL"/>
        </w:rPr>
        <w:tab/>
        <w:t>Wyjaśniamy, iż każdy ruchomy sprzęt medyczny znajdujący się w przedziale medycznym np. nosze reanimacyjne, respirator, defibrylator, ssak itp. zgodnie z wymogami normy PN EN 1789 musi być zainstalowany w ambulansie w sposób bezpieczny, umożliwiający transport bez ryzyka wypięcia i narażenia na obrażenia osoby będące w przedziale medycznym, w związku z tym wszelkie mocowania – płyty, obudowy itp. muszą posiadać potwierdzenie spełnienia wymagań normy PN EN 1789 potwierdzone odpowiednim dokumentem.</w:t>
      </w:r>
    </w:p>
    <w:p w:rsidR="00FF2EC9" w:rsidRPr="00FF2EC9" w:rsidRDefault="00FF2EC9" w:rsidP="00FF2EC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F2EC9">
        <w:rPr>
          <w:rFonts w:ascii="Arial" w:eastAsia="Times New Roman" w:hAnsi="Arial" w:cs="Arial"/>
          <w:b/>
          <w:lang w:eastAsia="pl-PL"/>
        </w:rPr>
        <w:t>Zamawiający dopuszcza powyższe rozwiązanie.</w:t>
      </w:r>
      <w:r>
        <w:rPr>
          <w:rFonts w:ascii="Arial" w:eastAsia="Times New Roman" w:hAnsi="Arial" w:cs="Arial"/>
          <w:b/>
          <w:lang w:eastAsia="pl-PL"/>
        </w:rPr>
        <w:t xml:space="preserve"> Jednocześnie zwraca uwagę, że już została udzielona odpowiedź na to pytanie w Wyjaśnieniach Nr 1 z dnia 21.03.2018r.   - pytanie nr 22.</w:t>
      </w:r>
    </w:p>
    <w:p w:rsidR="00AF796D" w:rsidRPr="00FF2EC9" w:rsidRDefault="006138E1" w:rsidP="00AF796D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FF2EC9">
        <w:rPr>
          <w:rFonts w:ascii="Arial" w:hAnsi="Arial" w:cs="Arial"/>
          <w:u w:val="single"/>
          <w:lang w:eastAsia="pl-PL"/>
        </w:rPr>
        <w:t xml:space="preserve">Dotyczy: Pakietu Nr 16 -Ultrasonograf – 1 szt. </w:t>
      </w:r>
      <w:r w:rsidR="00AF796D" w:rsidRPr="00FF2EC9">
        <w:rPr>
          <w:rFonts w:ascii="Arial" w:hAnsi="Arial" w:cs="Arial"/>
          <w:u w:val="single"/>
          <w:lang w:eastAsia="pl-PL"/>
        </w:rPr>
        <w:t>–</w:t>
      </w:r>
      <w:r w:rsidRPr="00FF2EC9">
        <w:rPr>
          <w:rFonts w:ascii="Arial" w:hAnsi="Arial" w:cs="Arial"/>
          <w:u w:val="single"/>
          <w:lang w:eastAsia="pl-PL"/>
        </w:rPr>
        <w:t xml:space="preserve"> </w:t>
      </w:r>
    </w:p>
    <w:p w:rsidR="006138E1" w:rsidRPr="006138E1" w:rsidRDefault="006138E1" w:rsidP="00AF796D">
      <w:pPr>
        <w:pStyle w:val="Akapitzlist"/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6138E1">
        <w:rPr>
          <w:rFonts w:ascii="Arial" w:hAnsi="Arial" w:cs="Arial"/>
        </w:rPr>
        <w:t xml:space="preserve">Czy Zamawiający dopuści w pkt. 51 głowicę </w:t>
      </w:r>
      <w:proofErr w:type="spellStart"/>
      <w:r w:rsidRPr="006138E1">
        <w:rPr>
          <w:rFonts w:ascii="Arial" w:hAnsi="Arial" w:cs="Arial"/>
        </w:rPr>
        <w:t>endocavitarną</w:t>
      </w:r>
      <w:proofErr w:type="spellEnd"/>
      <w:r w:rsidRPr="006138E1">
        <w:rPr>
          <w:rFonts w:ascii="Arial" w:hAnsi="Arial" w:cs="Arial"/>
        </w:rPr>
        <w:t xml:space="preserve"> elektroniczną wieloczęstotliwościową, szerokopasmową do badań ginekologicznych i urologicznych, której kąt  pola obrazowego głowicy mieści się w zakresie do 180 stopni? </w:t>
      </w:r>
    </w:p>
    <w:p w:rsidR="00475816" w:rsidRDefault="006138E1" w:rsidP="00AF796D">
      <w:pPr>
        <w:pStyle w:val="Akapitzlist"/>
        <w:autoSpaceDE w:val="0"/>
        <w:autoSpaceDN w:val="0"/>
        <w:spacing w:after="0" w:line="240" w:lineRule="auto"/>
        <w:ind w:left="426"/>
        <w:contextualSpacing w:val="0"/>
        <w:rPr>
          <w:rFonts w:ascii="Arial" w:hAnsi="Arial" w:cs="Arial"/>
          <w:lang w:eastAsia="pl-PL"/>
        </w:rPr>
      </w:pPr>
      <w:r w:rsidRPr="006138E1">
        <w:rPr>
          <w:rFonts w:ascii="Arial" w:hAnsi="Arial" w:cs="Arial"/>
        </w:rPr>
        <w:t>W</w:t>
      </w:r>
      <w:r w:rsidRPr="006138E1">
        <w:rPr>
          <w:rFonts w:ascii="Arial" w:hAnsi="Arial" w:cs="Arial"/>
          <w:lang w:eastAsia="pl-PL"/>
        </w:rPr>
        <w:t xml:space="preserve"> głowicach </w:t>
      </w:r>
      <w:proofErr w:type="spellStart"/>
      <w:r w:rsidRPr="006138E1">
        <w:rPr>
          <w:rFonts w:ascii="Arial" w:hAnsi="Arial" w:cs="Arial"/>
          <w:lang w:eastAsia="pl-PL"/>
        </w:rPr>
        <w:t>endocavitarnych</w:t>
      </w:r>
      <w:proofErr w:type="spellEnd"/>
      <w:r w:rsidRPr="006138E1">
        <w:rPr>
          <w:rFonts w:ascii="Arial" w:hAnsi="Arial" w:cs="Arial"/>
          <w:lang w:eastAsia="pl-PL"/>
        </w:rPr>
        <w:t xml:space="preserve"> różnych producentów o wymaganej przez Zamawiającego w SIWZ częstotliwości pracy przetwornika  4 – 9 MHz występują różne zakresy kąta pola obrazowego, w zależności od jej konstrukcji i pozostałych parametrów. </w:t>
      </w:r>
      <w:r w:rsidRPr="006138E1">
        <w:rPr>
          <w:rFonts w:ascii="Arial" w:hAnsi="Arial" w:cs="Arial"/>
        </w:rPr>
        <w:t xml:space="preserve">Chcielibyśmy uprzejmie wyjaśnić, że im większe pole obrazowe  występuje w głowicy, tym zapewnia o </w:t>
      </w:r>
      <w:r w:rsidRPr="006138E1">
        <w:rPr>
          <w:rFonts w:ascii="Arial" w:hAnsi="Arial" w:cs="Arial"/>
        </w:rPr>
        <w:lastRenderedPageBreak/>
        <w:t>wiele większy obszar badanej tkanki, co ma przede wszyst</w:t>
      </w:r>
      <w:r>
        <w:rPr>
          <w:rFonts w:ascii="Arial" w:hAnsi="Arial" w:cs="Arial"/>
        </w:rPr>
        <w:t>kim bezpośredni wpływ na jakość</w:t>
      </w:r>
      <w:r w:rsidRPr="006138E1">
        <w:rPr>
          <w:rFonts w:ascii="Arial" w:hAnsi="Arial" w:cs="Arial"/>
        </w:rPr>
        <w:t xml:space="preserve"> i komfort badania pacjenta. </w:t>
      </w:r>
      <w:r w:rsidRPr="006138E1">
        <w:rPr>
          <w:rFonts w:ascii="Arial" w:hAnsi="Arial" w:cs="Arial"/>
          <w:lang w:eastAsia="pl-PL"/>
        </w:rPr>
        <w:t>Pragniemy zagwarantować, iż oferowana przez nas głowica spełnia wszystkie pozostałe wymagania i gwarantuje wysoką jako</w:t>
      </w:r>
      <w:r>
        <w:rPr>
          <w:rFonts w:ascii="Arial" w:hAnsi="Arial" w:cs="Arial"/>
          <w:lang w:eastAsia="pl-PL"/>
        </w:rPr>
        <w:t>ść wykonywanych badań.</w:t>
      </w:r>
      <w:r w:rsidRPr="006138E1">
        <w:rPr>
          <w:rFonts w:ascii="Arial" w:hAnsi="Arial" w:cs="Arial"/>
          <w:lang w:eastAsia="pl-PL"/>
        </w:rPr>
        <w:t xml:space="preserve"> W związku z powyższym prosimy o uwzględnienie naszej prośby, co pozwoli na zachowanie konkurencyjności postępowania.</w:t>
      </w:r>
    </w:p>
    <w:p w:rsidR="00FF2EC9" w:rsidRPr="00AF796D" w:rsidRDefault="00FF2EC9" w:rsidP="00AF796D">
      <w:pPr>
        <w:pStyle w:val="Akapitzlist"/>
        <w:autoSpaceDE w:val="0"/>
        <w:autoSpaceDN w:val="0"/>
        <w:spacing w:after="0" w:line="240" w:lineRule="auto"/>
        <w:ind w:left="426"/>
        <w:contextualSpacing w:val="0"/>
        <w:rPr>
          <w:rFonts w:ascii="Arial" w:hAnsi="Arial" w:cs="Arial"/>
        </w:rPr>
      </w:pPr>
      <w:r w:rsidRPr="00FF2EC9">
        <w:rPr>
          <w:rFonts w:ascii="Arial" w:eastAsia="Times New Roman" w:hAnsi="Arial" w:cs="Arial"/>
          <w:b/>
          <w:lang w:eastAsia="pl-PL"/>
        </w:rPr>
        <w:t>Zamawiający dopuszcza</w:t>
      </w:r>
      <w:r>
        <w:rPr>
          <w:rFonts w:ascii="Arial" w:eastAsia="Times New Roman" w:hAnsi="Arial" w:cs="Arial"/>
          <w:b/>
          <w:lang w:eastAsia="pl-PL"/>
        </w:rPr>
        <w:t>.</w:t>
      </w:r>
    </w:p>
    <w:p w:rsidR="006138E1" w:rsidRPr="00FF2EC9" w:rsidRDefault="006138E1" w:rsidP="00AF79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FF2EC9">
        <w:rPr>
          <w:rFonts w:ascii="Arial" w:hAnsi="Arial" w:cs="Arial"/>
          <w:u w:val="single"/>
        </w:rPr>
        <w:t xml:space="preserve">Dot. Pakiet nr 15 - respirator </w:t>
      </w:r>
    </w:p>
    <w:p w:rsidR="006138E1" w:rsidRDefault="006138E1" w:rsidP="006138E1">
      <w:pPr>
        <w:spacing w:after="0" w:line="240" w:lineRule="auto"/>
        <w:jc w:val="both"/>
        <w:rPr>
          <w:rFonts w:ascii="Arial" w:hAnsi="Arial" w:cs="Arial"/>
        </w:rPr>
      </w:pPr>
      <w:r w:rsidRPr="006138E1">
        <w:rPr>
          <w:rFonts w:ascii="Arial" w:hAnsi="Arial" w:cs="Arial"/>
        </w:rPr>
        <w:t>Czy zamawiający dopuści urządzenie o poniższych parametrach?:</w:t>
      </w:r>
    </w:p>
    <w:p w:rsidR="006138E1" w:rsidRPr="00FF2EC9" w:rsidRDefault="006138E1" w:rsidP="006138E1">
      <w:pPr>
        <w:spacing w:after="0"/>
        <w:jc w:val="both"/>
        <w:rPr>
          <w:rFonts w:ascii="Arial" w:hAnsi="Arial" w:cs="Arial"/>
          <w:color w:val="000000"/>
          <w:u w:val="single"/>
          <w:lang w:val="de-DE"/>
        </w:rPr>
      </w:pPr>
      <w:r w:rsidRPr="00FF2EC9">
        <w:rPr>
          <w:rFonts w:ascii="Arial" w:hAnsi="Arial" w:cs="Arial"/>
          <w:color w:val="000000"/>
          <w:u w:val="single"/>
        </w:rPr>
        <w:t xml:space="preserve">PARAMETRY TECHNICZNE Respirator Transportowy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  <w:t xml:space="preserve">Respirator do ratunkowej terapii oddechowej  </w:t>
      </w:r>
    </w:p>
    <w:p w:rsid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 xml:space="preserve">Respirator do terapii oddechowej w trakcie transportu szpitalnego odporny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Pr="006138E1">
        <w:rPr>
          <w:rFonts w:ascii="Arial" w:hAnsi="Arial" w:cs="Arial"/>
          <w:color w:val="000000"/>
        </w:rPr>
        <w:t>na wstrząsy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>Odporny na zmiany temp. w zakresie minimum od  -20 do 50ºC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4.</w:t>
      </w:r>
      <w:r w:rsidRPr="006138E1">
        <w:rPr>
          <w:rFonts w:ascii="Arial" w:hAnsi="Arial" w:cs="Arial"/>
          <w:color w:val="000000"/>
        </w:rPr>
        <w:tab/>
        <w:t xml:space="preserve">Zasilanie gazowe w tlen z butli  o </w:t>
      </w:r>
      <w:proofErr w:type="spellStart"/>
      <w:r w:rsidRPr="006138E1">
        <w:rPr>
          <w:rFonts w:ascii="Arial" w:hAnsi="Arial" w:cs="Arial"/>
          <w:color w:val="000000"/>
        </w:rPr>
        <w:t>cisnieniu</w:t>
      </w:r>
      <w:proofErr w:type="spellEnd"/>
      <w:r w:rsidRPr="006138E1">
        <w:rPr>
          <w:rFonts w:ascii="Arial" w:hAnsi="Arial" w:cs="Arial"/>
          <w:color w:val="000000"/>
        </w:rPr>
        <w:t xml:space="preserve"> roboczym  min. od 2,8 do 6,0 bar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5.</w:t>
      </w:r>
      <w:r w:rsidRPr="006138E1">
        <w:rPr>
          <w:rFonts w:ascii="Arial" w:hAnsi="Arial" w:cs="Arial"/>
          <w:color w:val="000000"/>
        </w:rPr>
        <w:tab/>
        <w:t xml:space="preserve">Zasilanie z wewnętrznego akumulatora na min. 8 godz.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 xml:space="preserve">6.          Zasilanie  z </w:t>
      </w:r>
      <w:proofErr w:type="spellStart"/>
      <w:r w:rsidRPr="006138E1">
        <w:rPr>
          <w:rFonts w:ascii="Arial" w:hAnsi="Arial" w:cs="Arial"/>
          <w:color w:val="000000"/>
        </w:rPr>
        <w:t>zewnetrznego</w:t>
      </w:r>
      <w:proofErr w:type="spellEnd"/>
      <w:r w:rsidRPr="006138E1">
        <w:rPr>
          <w:rFonts w:ascii="Arial" w:hAnsi="Arial" w:cs="Arial"/>
          <w:color w:val="000000"/>
        </w:rPr>
        <w:t xml:space="preserve"> źródła DC o napięciu  12 lub 24 V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7.</w:t>
      </w:r>
      <w:r w:rsidRPr="006138E1">
        <w:rPr>
          <w:rFonts w:ascii="Arial" w:hAnsi="Arial" w:cs="Arial"/>
          <w:color w:val="000000"/>
        </w:rPr>
        <w:tab/>
        <w:t>Zasilanie AC 220 /230V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8.</w:t>
      </w:r>
      <w:r w:rsidRPr="006138E1">
        <w:rPr>
          <w:rFonts w:ascii="Arial" w:hAnsi="Arial" w:cs="Arial"/>
          <w:color w:val="000000"/>
        </w:rPr>
        <w:tab/>
        <w:t xml:space="preserve">Waga  maksymalna </w:t>
      </w:r>
      <w:proofErr w:type="spellStart"/>
      <w:r w:rsidRPr="006138E1">
        <w:rPr>
          <w:rFonts w:ascii="Arial" w:hAnsi="Arial" w:cs="Arial"/>
          <w:color w:val="000000"/>
        </w:rPr>
        <w:t>rtespiratora</w:t>
      </w:r>
      <w:proofErr w:type="spellEnd"/>
      <w:r w:rsidRPr="006138E1">
        <w:rPr>
          <w:rFonts w:ascii="Arial" w:hAnsi="Arial" w:cs="Arial"/>
          <w:color w:val="000000"/>
        </w:rPr>
        <w:t xml:space="preserve"> (podstawowej jednostki z akumulatorem) do 4 kg.</w:t>
      </w:r>
    </w:p>
    <w:p w:rsidR="006138E1" w:rsidRPr="00FF2EC9" w:rsidRDefault="006138E1" w:rsidP="006138E1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FF2EC9">
        <w:rPr>
          <w:rFonts w:ascii="Arial" w:hAnsi="Arial" w:cs="Arial"/>
          <w:color w:val="000000"/>
          <w:u w:val="single"/>
        </w:rPr>
        <w:t>Respirator Transportowy posiadający następujące Tryby wentylacji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  <w:t>CMV - objętościowo kontrolowana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>AC - objętościowo kontrolowana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>SIMV - objętościowo kontrolowana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4.</w:t>
      </w:r>
      <w:r w:rsidRPr="006138E1">
        <w:rPr>
          <w:rFonts w:ascii="Arial" w:hAnsi="Arial" w:cs="Arial"/>
          <w:color w:val="000000"/>
        </w:rPr>
        <w:tab/>
        <w:t>CPAP/PEEP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5.</w:t>
      </w:r>
      <w:r w:rsidRPr="006138E1">
        <w:rPr>
          <w:rFonts w:ascii="Arial" w:hAnsi="Arial" w:cs="Arial"/>
          <w:color w:val="000000"/>
        </w:rPr>
        <w:tab/>
        <w:t>Tryb RKO dostępny bezpośrednio z ekranu głównego lub wydzielonego klawisza</w:t>
      </w:r>
    </w:p>
    <w:p w:rsidR="006138E1" w:rsidRPr="00FF2EC9" w:rsidRDefault="006138E1" w:rsidP="006138E1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FF2EC9">
        <w:rPr>
          <w:rFonts w:ascii="Arial" w:hAnsi="Arial" w:cs="Arial"/>
          <w:color w:val="000000"/>
          <w:u w:val="single"/>
        </w:rPr>
        <w:t xml:space="preserve">  Parametry Regulowane: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</w:r>
      <w:proofErr w:type="spellStart"/>
      <w:r w:rsidRPr="006138E1">
        <w:rPr>
          <w:rFonts w:ascii="Arial" w:hAnsi="Arial" w:cs="Arial"/>
          <w:color w:val="000000"/>
        </w:rPr>
        <w:t>Częstośc</w:t>
      </w:r>
      <w:proofErr w:type="spellEnd"/>
      <w:r w:rsidRPr="006138E1">
        <w:rPr>
          <w:rFonts w:ascii="Arial" w:hAnsi="Arial" w:cs="Arial"/>
          <w:color w:val="000000"/>
        </w:rPr>
        <w:t xml:space="preserve"> oddechów min 5-50 /min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>Czas wdechu min 0,3 – 8 sekund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>Maksymalne ciśnienie wdechu min 20-50 milibar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4.</w:t>
      </w:r>
      <w:r w:rsidRPr="006138E1">
        <w:rPr>
          <w:rFonts w:ascii="Arial" w:hAnsi="Arial" w:cs="Arial"/>
          <w:color w:val="000000"/>
        </w:rPr>
        <w:tab/>
        <w:t>Ciśnienie PEEP min 0-20 milibar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5.</w:t>
      </w:r>
      <w:r w:rsidRPr="006138E1">
        <w:rPr>
          <w:rFonts w:ascii="Arial" w:hAnsi="Arial" w:cs="Arial"/>
          <w:color w:val="000000"/>
        </w:rPr>
        <w:tab/>
        <w:t>Regulowany czas narastania ciśnienia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6.</w:t>
      </w:r>
      <w:r w:rsidRPr="006138E1">
        <w:rPr>
          <w:rFonts w:ascii="Arial" w:hAnsi="Arial" w:cs="Arial"/>
          <w:color w:val="000000"/>
        </w:rPr>
        <w:tab/>
      </w:r>
      <w:proofErr w:type="spellStart"/>
      <w:r w:rsidRPr="006138E1">
        <w:rPr>
          <w:rFonts w:ascii="Arial" w:hAnsi="Arial" w:cs="Arial"/>
          <w:color w:val="000000"/>
        </w:rPr>
        <w:t>Objętośc</w:t>
      </w:r>
      <w:proofErr w:type="spellEnd"/>
      <w:r w:rsidRPr="006138E1">
        <w:rPr>
          <w:rFonts w:ascii="Arial" w:hAnsi="Arial" w:cs="Arial"/>
          <w:color w:val="000000"/>
        </w:rPr>
        <w:t xml:space="preserve"> pojedynczego oddechu min 100-2 000 ml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7.</w:t>
      </w:r>
      <w:r w:rsidRPr="006138E1">
        <w:rPr>
          <w:rFonts w:ascii="Arial" w:hAnsi="Arial" w:cs="Arial"/>
          <w:color w:val="000000"/>
        </w:rPr>
        <w:tab/>
        <w:t>Regulowany stosunek wdechu do wydechu min 1:3 do 3:1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8.</w:t>
      </w:r>
      <w:r w:rsidRPr="006138E1">
        <w:rPr>
          <w:rFonts w:ascii="Arial" w:hAnsi="Arial" w:cs="Arial"/>
          <w:color w:val="000000"/>
        </w:rPr>
        <w:tab/>
        <w:t>Minimum dwa poziomy stężenia tlenu: 100% i O2/powietrze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9.</w:t>
      </w:r>
      <w:r w:rsidRPr="006138E1">
        <w:rPr>
          <w:rFonts w:ascii="Arial" w:hAnsi="Arial" w:cs="Arial"/>
          <w:color w:val="000000"/>
        </w:rPr>
        <w:tab/>
        <w:t>Regulowany wyzwalacz przepływowy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10.</w:t>
      </w:r>
      <w:r w:rsidRPr="006138E1">
        <w:rPr>
          <w:rFonts w:ascii="Arial" w:hAnsi="Arial" w:cs="Arial"/>
          <w:color w:val="000000"/>
        </w:rPr>
        <w:tab/>
        <w:t>Regulowany wyzwalacz ciśnieniowy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11.</w:t>
      </w:r>
      <w:r w:rsidRPr="006138E1">
        <w:rPr>
          <w:rFonts w:ascii="Arial" w:hAnsi="Arial" w:cs="Arial"/>
          <w:color w:val="000000"/>
        </w:rPr>
        <w:tab/>
        <w:t>Przepływ wdechowy do min 80  l /min</w:t>
      </w:r>
    </w:p>
    <w:p w:rsidR="006138E1" w:rsidRPr="00FF2EC9" w:rsidRDefault="006138E1" w:rsidP="006138E1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FF2EC9">
        <w:rPr>
          <w:rFonts w:ascii="Arial" w:hAnsi="Arial" w:cs="Arial"/>
          <w:color w:val="000000"/>
          <w:u w:val="single"/>
        </w:rPr>
        <w:t>Obrazowanie mierzonych parametrów wentylacji</w:t>
      </w:r>
    </w:p>
    <w:p w:rsidR="00192DEE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  <w:t xml:space="preserve">Kolorowy ekran dotykowy do prezentacji parametrów nastawianych i mierzonych </w:t>
      </w:r>
    </w:p>
    <w:p w:rsidR="006138E1" w:rsidRPr="006138E1" w:rsidRDefault="00192DEE" w:rsidP="006138E1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6138E1" w:rsidRPr="006138E1">
        <w:rPr>
          <w:rFonts w:ascii="Arial" w:hAnsi="Arial" w:cs="Arial"/>
          <w:color w:val="000000"/>
        </w:rPr>
        <w:t>o przekątnej minimum 4 cale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>Krzywa ciśnienie/czas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 xml:space="preserve">Częstość oddychania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4.</w:t>
      </w:r>
      <w:r w:rsidRPr="006138E1">
        <w:rPr>
          <w:rFonts w:ascii="Arial" w:hAnsi="Arial" w:cs="Arial"/>
          <w:color w:val="000000"/>
        </w:rPr>
        <w:tab/>
        <w:t xml:space="preserve">Przepływ wdechowy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5.</w:t>
      </w:r>
      <w:r w:rsidRPr="006138E1">
        <w:rPr>
          <w:rFonts w:ascii="Arial" w:hAnsi="Arial" w:cs="Arial"/>
          <w:color w:val="000000"/>
        </w:rPr>
        <w:tab/>
        <w:t xml:space="preserve">Objętość pojedynczego oddechu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6.</w:t>
      </w:r>
      <w:r w:rsidRPr="006138E1">
        <w:rPr>
          <w:rFonts w:ascii="Arial" w:hAnsi="Arial" w:cs="Arial"/>
          <w:color w:val="000000"/>
        </w:rPr>
        <w:tab/>
        <w:t>Wentylacja minutowa MV</w:t>
      </w:r>
    </w:p>
    <w:p w:rsidR="006138E1" w:rsidRPr="00FF2EC9" w:rsidRDefault="006138E1" w:rsidP="006138E1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FF2EC9">
        <w:rPr>
          <w:rFonts w:ascii="Arial" w:hAnsi="Arial" w:cs="Arial"/>
          <w:color w:val="000000"/>
          <w:u w:val="single"/>
        </w:rPr>
        <w:t>Alarmy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  <w:t>Niskiego ciśnienia gazów zasilających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 xml:space="preserve">Rzeczywistej częstości oddechów – </w:t>
      </w:r>
      <w:proofErr w:type="spellStart"/>
      <w:r w:rsidRPr="006138E1">
        <w:rPr>
          <w:rFonts w:ascii="Arial" w:hAnsi="Arial" w:cs="Arial"/>
          <w:color w:val="000000"/>
        </w:rPr>
        <w:t>Tachyppnoe</w:t>
      </w:r>
      <w:proofErr w:type="spellEnd"/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>Za wysokiego ciśnienia szczytowego wdechu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4.</w:t>
      </w:r>
      <w:r w:rsidRPr="006138E1">
        <w:rPr>
          <w:rFonts w:ascii="Arial" w:hAnsi="Arial" w:cs="Arial"/>
          <w:color w:val="000000"/>
        </w:rPr>
        <w:tab/>
        <w:t>Rozłączenia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5.</w:t>
      </w:r>
      <w:r w:rsidRPr="006138E1">
        <w:rPr>
          <w:rFonts w:ascii="Arial" w:hAnsi="Arial" w:cs="Arial"/>
          <w:color w:val="000000"/>
        </w:rPr>
        <w:tab/>
        <w:t>Alarm niskiej/ wysokiej wentylacji minutowej</w:t>
      </w:r>
    </w:p>
    <w:p w:rsidR="006138E1" w:rsidRPr="006138E1" w:rsidRDefault="006138E1" w:rsidP="00192DEE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6.</w:t>
      </w:r>
      <w:r w:rsidRPr="006138E1">
        <w:rPr>
          <w:rFonts w:ascii="Arial" w:hAnsi="Arial" w:cs="Arial"/>
          <w:color w:val="000000"/>
        </w:rPr>
        <w:tab/>
        <w:t>Alarm przecieku w układzie pacjenta</w:t>
      </w:r>
    </w:p>
    <w:p w:rsidR="006138E1" w:rsidRPr="006138E1" w:rsidRDefault="006138E1" w:rsidP="00192DEE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7.</w:t>
      </w:r>
      <w:r w:rsidRPr="006138E1">
        <w:rPr>
          <w:rFonts w:ascii="Arial" w:hAnsi="Arial" w:cs="Arial"/>
          <w:color w:val="000000"/>
        </w:rPr>
        <w:tab/>
        <w:t>Alarm bezdechu</w:t>
      </w:r>
    </w:p>
    <w:p w:rsidR="006138E1" w:rsidRPr="00FF2EC9" w:rsidRDefault="006138E1" w:rsidP="00192DEE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FF2EC9">
        <w:rPr>
          <w:rFonts w:ascii="Arial" w:hAnsi="Arial" w:cs="Arial"/>
          <w:color w:val="000000"/>
          <w:u w:val="single"/>
        </w:rPr>
        <w:lastRenderedPageBreak/>
        <w:t>Inne wymagania</w:t>
      </w:r>
    </w:p>
    <w:p w:rsidR="006138E1" w:rsidRDefault="006138E1" w:rsidP="00192DEE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  <w:t xml:space="preserve">Tryb gotowości do pracy (natychmiastowe uruchomienie wentylacji z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6138E1">
        <w:rPr>
          <w:rFonts w:ascii="Arial" w:hAnsi="Arial" w:cs="Arial"/>
          <w:color w:val="000000"/>
        </w:rPr>
        <w:t xml:space="preserve">ustawionymi </w:t>
      </w:r>
      <w:r>
        <w:rPr>
          <w:rFonts w:ascii="Arial" w:hAnsi="Arial" w:cs="Arial"/>
          <w:color w:val="000000"/>
        </w:rPr>
        <w:t xml:space="preserve">  </w:t>
      </w:r>
      <w:r w:rsidRPr="006138E1">
        <w:rPr>
          <w:rFonts w:ascii="Arial" w:hAnsi="Arial" w:cs="Arial"/>
          <w:color w:val="000000"/>
        </w:rPr>
        <w:t>uprzednio parametrami)</w:t>
      </w:r>
    </w:p>
    <w:p w:rsidR="006138E1" w:rsidRPr="006138E1" w:rsidRDefault="006138E1" w:rsidP="006138E1">
      <w:pPr>
        <w:spacing w:after="0"/>
        <w:ind w:left="709" w:hanging="709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>Możliwość rozbudowy o zintegrowane w respiratorze pomiar CO2 wraz z prezentacją parametrów na ekranie respiratora</w:t>
      </w:r>
    </w:p>
    <w:p w:rsid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 xml:space="preserve">Kompletny uchwyt do zamocowania i przenoszenia respiratora, butli z reduktorem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Pr="006138E1">
        <w:rPr>
          <w:rFonts w:ascii="Arial" w:hAnsi="Arial" w:cs="Arial"/>
          <w:color w:val="000000"/>
        </w:rPr>
        <w:t>i akcesoriów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4.</w:t>
      </w:r>
      <w:r w:rsidRPr="006138E1">
        <w:rPr>
          <w:rFonts w:ascii="Arial" w:hAnsi="Arial" w:cs="Arial"/>
          <w:color w:val="000000"/>
        </w:rPr>
        <w:tab/>
        <w:t xml:space="preserve">Układ oddechowy dla dorosłych: 2 komplety 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5.</w:t>
      </w:r>
      <w:r w:rsidRPr="006138E1">
        <w:rPr>
          <w:rFonts w:ascii="Arial" w:hAnsi="Arial" w:cs="Arial"/>
          <w:color w:val="000000"/>
        </w:rPr>
        <w:tab/>
        <w:t>Przewód ciśnieniowy do podłączenia respiratora z centralnym zasilaniem w gazy</w:t>
      </w:r>
    </w:p>
    <w:p w:rsidR="006138E1" w:rsidRPr="00FF2EC9" w:rsidRDefault="006138E1" w:rsidP="006138E1">
      <w:pPr>
        <w:spacing w:after="0"/>
        <w:jc w:val="both"/>
        <w:rPr>
          <w:rFonts w:ascii="Arial" w:hAnsi="Arial" w:cs="Arial"/>
          <w:color w:val="000000"/>
          <w:u w:val="single"/>
        </w:rPr>
      </w:pPr>
      <w:r w:rsidRPr="00FF2EC9">
        <w:rPr>
          <w:rFonts w:ascii="Arial" w:hAnsi="Arial" w:cs="Arial"/>
          <w:color w:val="000000"/>
          <w:u w:val="single"/>
        </w:rPr>
        <w:t xml:space="preserve">Dodatkowe Parametry </w:t>
      </w:r>
    </w:p>
    <w:p w:rsidR="006138E1" w:rsidRPr="006138E1" w:rsidRDefault="006138E1" w:rsidP="006138E1">
      <w:pPr>
        <w:spacing w:after="0"/>
        <w:ind w:left="709" w:hanging="709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1.</w:t>
      </w:r>
      <w:r w:rsidRPr="006138E1">
        <w:rPr>
          <w:rFonts w:ascii="Arial" w:hAnsi="Arial" w:cs="Arial"/>
          <w:color w:val="000000"/>
        </w:rPr>
        <w:tab/>
        <w:t>Ustawienia domyślne respiratora zależnie od rodzaju pacjenta ułatwiające uruchomienie wentylacji</w:t>
      </w:r>
    </w:p>
    <w:p w:rsidR="006138E1" w:rsidRP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2.</w:t>
      </w:r>
      <w:r w:rsidRPr="006138E1">
        <w:rPr>
          <w:rFonts w:ascii="Arial" w:hAnsi="Arial" w:cs="Arial"/>
          <w:color w:val="000000"/>
        </w:rPr>
        <w:tab/>
        <w:t>Wydzielony klawisz obrotu ekranu o 180º</w:t>
      </w:r>
    </w:p>
    <w:p w:rsidR="006138E1" w:rsidRDefault="006138E1" w:rsidP="006138E1">
      <w:pPr>
        <w:spacing w:after="0"/>
        <w:jc w:val="both"/>
        <w:rPr>
          <w:rFonts w:ascii="Arial" w:hAnsi="Arial" w:cs="Arial"/>
          <w:color w:val="000000"/>
        </w:rPr>
      </w:pPr>
      <w:r w:rsidRPr="006138E1">
        <w:rPr>
          <w:rFonts w:ascii="Arial" w:hAnsi="Arial" w:cs="Arial"/>
          <w:color w:val="000000"/>
        </w:rPr>
        <w:t>3.</w:t>
      </w:r>
      <w:r w:rsidRPr="006138E1">
        <w:rPr>
          <w:rFonts w:ascii="Arial" w:hAnsi="Arial" w:cs="Arial"/>
          <w:color w:val="000000"/>
        </w:rPr>
        <w:tab/>
        <w:t>Możliwość włączenia kompensacji wpływu wymiennika HME na pomiary</w:t>
      </w:r>
    </w:p>
    <w:p w:rsidR="00F23E6E" w:rsidRPr="00AF796D" w:rsidRDefault="00F23E6E" w:rsidP="00F23E6E">
      <w:pPr>
        <w:pStyle w:val="Akapitzlist"/>
        <w:autoSpaceDE w:val="0"/>
        <w:autoSpaceDN w:val="0"/>
        <w:spacing w:after="0" w:line="240" w:lineRule="auto"/>
        <w:ind w:left="426"/>
        <w:contextualSpacing w:val="0"/>
        <w:rPr>
          <w:rFonts w:ascii="Arial" w:hAnsi="Arial" w:cs="Arial"/>
        </w:rPr>
      </w:pPr>
      <w:r w:rsidRPr="00FF2EC9">
        <w:rPr>
          <w:rFonts w:ascii="Arial" w:eastAsia="Times New Roman" w:hAnsi="Arial" w:cs="Arial"/>
          <w:b/>
          <w:lang w:eastAsia="pl-PL"/>
        </w:rPr>
        <w:t>Zamawiający dopuszcza</w:t>
      </w:r>
      <w:r>
        <w:rPr>
          <w:rFonts w:ascii="Arial" w:eastAsia="Times New Roman" w:hAnsi="Arial" w:cs="Arial"/>
          <w:b/>
          <w:lang w:eastAsia="pl-PL"/>
        </w:rPr>
        <w:t>.</w:t>
      </w:r>
    </w:p>
    <w:p w:rsidR="006138E1" w:rsidRPr="00192DEE" w:rsidRDefault="006138E1" w:rsidP="00AF796D">
      <w:pPr>
        <w:pStyle w:val="Teksttreci40"/>
        <w:numPr>
          <w:ilvl w:val="0"/>
          <w:numId w:val="3"/>
        </w:numPr>
        <w:shd w:val="clear" w:color="auto" w:fill="auto"/>
        <w:spacing w:after="0" w:line="240" w:lineRule="auto"/>
        <w:rPr>
          <w:rFonts w:ascii="Arial" w:hAnsi="Arial" w:cs="Arial"/>
          <w:i w:val="0"/>
          <w:u w:val="single"/>
        </w:rPr>
      </w:pPr>
      <w:r w:rsidRPr="00192DEE">
        <w:rPr>
          <w:rFonts w:ascii="Arial" w:hAnsi="Arial" w:cs="Arial"/>
          <w:i w:val="0"/>
          <w:u w:val="single"/>
        </w:rPr>
        <w:t>Dotyczy Pakiet Nr 17 - Śródoperacyjne mobilne ramię C – 1 szt.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138E1">
        <w:rPr>
          <w:rFonts w:ascii="Arial" w:hAnsi="Arial" w:cs="Arial"/>
        </w:rPr>
        <w:t>Dotyczy pkt. I.3 Zakres ruchu pionowego ramienia C ≥  45 cm.</w:t>
      </w:r>
    </w:p>
    <w:p w:rsidR="006138E1" w:rsidRPr="006138E1" w:rsidRDefault="006138E1" w:rsidP="006138E1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6138E1">
        <w:rPr>
          <w:rFonts w:ascii="Arial" w:hAnsi="Arial" w:cs="Arial"/>
        </w:rPr>
        <w:t>Czy Zamawiający dopuści do postępowania śródoperacyjne mobilne ramię C o zakresie ruchu pionowego ramienia C 40 cm? Tak niewielka różnica 5-ciu cm jest niewielka i nie ma wpływu na funkcjonalność oraz możliwości diagnostyczne.</w:t>
      </w:r>
    </w:p>
    <w:p w:rsidR="006138E1" w:rsidRPr="00FF2EC9" w:rsidRDefault="00FF2EC9" w:rsidP="006138E1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138E1">
        <w:rPr>
          <w:rFonts w:ascii="Arial" w:hAnsi="Arial" w:cs="Arial"/>
        </w:rPr>
        <w:t>Dotyczy pkt 12 Uchwyt na  wzmacniaczu obrazu, umożliwiający ręczne manipulowania ramieniem C we wszystkich kierunkach jednocześnie  (łącznie z ruchem pionowym) w sterylnym środowisku.</w:t>
      </w:r>
    </w:p>
    <w:p w:rsidR="006138E1" w:rsidRPr="006138E1" w:rsidRDefault="006138E1" w:rsidP="006138E1">
      <w:pPr>
        <w:pStyle w:val="Teksttreci21"/>
        <w:shd w:val="clear" w:color="auto" w:fill="auto"/>
        <w:spacing w:before="0" w:after="0" w:line="240" w:lineRule="auto"/>
        <w:ind w:left="426" w:firstLine="0"/>
        <w:rPr>
          <w:rFonts w:ascii="Arial" w:hAnsi="Arial" w:cs="Arial"/>
          <w:b w:val="0"/>
          <w:bCs w:val="0"/>
        </w:rPr>
      </w:pPr>
      <w:r w:rsidRPr="006138E1">
        <w:rPr>
          <w:rStyle w:val="Pogrubienie"/>
          <w:rFonts w:ascii="Arial" w:hAnsi="Arial" w:cs="Arial"/>
          <w:b w:val="0"/>
          <w:sz w:val="22"/>
          <w:szCs w:val="22"/>
        </w:rPr>
        <w:t xml:space="preserve">Czy Zamawiający dopuści do postępowania śródoperacyjne mobilne ramię C, w którym uchwyt na wzmacniaczu obrazu umożliwia ręczne </w:t>
      </w:r>
      <w:r w:rsidRPr="006138E1">
        <w:rPr>
          <w:rFonts w:ascii="Arial" w:hAnsi="Arial" w:cs="Arial"/>
          <w:b w:val="0"/>
          <w:bCs w:val="0"/>
        </w:rPr>
        <w:t xml:space="preserve">manipulowanie ramieniem C we wszystkich kierunkach jednocześnie za wyjątkiem ruchu pionowego. Sterowanie ruchem pionowym nie jest ruchem ręcznym lecz motorowym i odbywa się za pomocą przycisku umieszczonego na konsoli. </w:t>
      </w:r>
    </w:p>
    <w:p w:rsidR="00FF2EC9" w:rsidRPr="00AF796D" w:rsidRDefault="00FF2EC9" w:rsidP="00FF2EC9">
      <w:pPr>
        <w:pStyle w:val="Akapitzlist"/>
        <w:autoSpaceDE w:val="0"/>
        <w:autoSpaceDN w:val="0"/>
        <w:spacing w:after="0" w:line="240" w:lineRule="auto"/>
        <w:ind w:left="426"/>
        <w:contextualSpacing w:val="0"/>
        <w:rPr>
          <w:rFonts w:ascii="Arial" w:hAnsi="Arial" w:cs="Arial"/>
        </w:rPr>
      </w:pPr>
      <w:r w:rsidRPr="00FF2EC9">
        <w:rPr>
          <w:rFonts w:ascii="Arial" w:eastAsia="Times New Roman" w:hAnsi="Arial" w:cs="Arial"/>
          <w:b/>
          <w:lang w:eastAsia="pl-PL"/>
        </w:rPr>
        <w:t>Zamawiający dopuszcza</w:t>
      </w:r>
      <w:r>
        <w:rPr>
          <w:rFonts w:ascii="Arial" w:eastAsia="Times New Roman" w:hAnsi="Arial" w:cs="Arial"/>
          <w:b/>
          <w:lang w:eastAsia="pl-PL"/>
        </w:rPr>
        <w:t>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6138E1">
        <w:rPr>
          <w:rFonts w:ascii="Arial" w:hAnsi="Arial" w:cs="Arial"/>
        </w:rPr>
        <w:t xml:space="preserve">Dotyczy pkt 19 Waga wózka z ramieniem C ≤  250 kg. </w:t>
      </w:r>
    </w:p>
    <w:p w:rsidR="006138E1" w:rsidRPr="006138E1" w:rsidRDefault="006138E1" w:rsidP="006138E1">
      <w:pPr>
        <w:pStyle w:val="Teksttreci21"/>
        <w:shd w:val="clear" w:color="auto" w:fill="auto"/>
        <w:spacing w:before="0" w:after="0" w:line="240" w:lineRule="auto"/>
        <w:ind w:left="426" w:firstLine="0"/>
        <w:rPr>
          <w:rStyle w:val="Pogrubienie"/>
          <w:rFonts w:ascii="Arial" w:hAnsi="Arial" w:cs="Arial"/>
          <w:b w:val="0"/>
          <w:sz w:val="22"/>
          <w:szCs w:val="22"/>
        </w:rPr>
      </w:pPr>
      <w:r w:rsidRPr="006138E1">
        <w:rPr>
          <w:rStyle w:val="Pogrubienie"/>
          <w:rFonts w:ascii="Arial" w:hAnsi="Arial" w:cs="Arial"/>
          <w:b w:val="0"/>
          <w:sz w:val="22"/>
          <w:szCs w:val="22"/>
        </w:rPr>
        <w:t xml:space="preserve">Czy Zamawiający dopuści do postępowania śródoperacyjne mobilne ramię C o wadze 338kg. Pragniemy zaoferować ramię C o większej mocy pozwalające na komfortową, stabilną i długą pracę bez konieczności zbędnych przestojów na chłodzenie systemu. Jednocześnie system jest idealnie wyważony (zbalansowany) co pozwala na przemieszczanie systemu przy użyciu niewielkiej siły. 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Fonts w:ascii="Arial" w:hAnsi="Arial" w:cs="Arial"/>
        </w:rPr>
      </w:pPr>
      <w:r w:rsidRPr="006138E1">
        <w:rPr>
          <w:rFonts w:ascii="Arial" w:hAnsi="Arial" w:cs="Arial"/>
        </w:rPr>
        <w:t>Dotyczy pkt 21 Generator wysokiej częstotliwości  ≥ 50 kHz .</w:t>
      </w:r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postępowania śródoperacyjne mobilne ramię C o częstotliwości generatora 40kHz. Tak niewielka różnica nie ma znaczenia diagnostycznego. 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Fonts w:ascii="Arial" w:hAnsi="Arial" w:cs="Arial"/>
        </w:rPr>
      </w:pPr>
      <w:r w:rsidRPr="006138E1">
        <w:rPr>
          <w:rFonts w:ascii="Arial" w:hAnsi="Arial" w:cs="Arial"/>
        </w:rPr>
        <w:t>Dotyczy pkt 28 Tryb fluoroskopii ciągłej ≥ 25 f/s</w:t>
      </w:r>
    </w:p>
    <w:p w:rsid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postępowania śródoperacyjne mobilne ramię C o wartości 15f/s w trybie fluoroskopii ciągłej? 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Fonts w:ascii="Arial" w:hAnsi="Arial" w:cs="Arial"/>
        </w:rPr>
        <w:t xml:space="preserve">Dotyczy </w:t>
      </w:r>
      <w:r w:rsidRPr="006138E1">
        <w:rPr>
          <w:rStyle w:val="Pogrubienie"/>
          <w:rFonts w:ascii="Arial" w:hAnsi="Arial" w:cs="Arial"/>
          <w:sz w:val="22"/>
          <w:szCs w:val="22"/>
        </w:rPr>
        <w:t xml:space="preserve">pkt 29 Maksymalny prąd dla radiografii cyfrowej ≥ 13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mA</w:t>
      </w:r>
      <w:proofErr w:type="spellEnd"/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postępowania śródoperacyjne mobilne ramię C o maksymalnej wartości prądu 8mA w trybie radiografii cyfrowej? 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Dotyczy pkt 30 Maksymalny prąd dla fluoroskopii pulsacyjnej wysokodawkowej ≥ 12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mA</w:t>
      </w:r>
      <w:proofErr w:type="spellEnd"/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postępowania śródoperacyjne mobilne ramię C o maksymalnej wartości prądu 8mA w trybie fluoroskopii pulsacyjnej wysokodawkowej? 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 34 Wielkość ogniska lampy ≤ 0,6 mm.</w:t>
      </w:r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lastRenderedPageBreak/>
        <w:t>Czy Zamawiający dopuści do postępowania śródoperacyjne mobilne ramię C o dwóch ogniskach lampy RTG 0,5mm i 1,5mm? Lampa RTG z dwoma ogniskami jest lepszym rozwiązaniem niż lampa jednoogniskowa.</w:t>
      </w:r>
    </w:p>
    <w:p w:rsidR="00FF2EC9" w:rsidRPr="00AF796D" w:rsidRDefault="00FF2EC9" w:rsidP="00FF2EC9">
      <w:pPr>
        <w:pStyle w:val="Akapitzlist"/>
        <w:autoSpaceDE w:val="0"/>
        <w:autoSpaceDN w:val="0"/>
        <w:spacing w:after="0" w:line="240" w:lineRule="auto"/>
        <w:ind w:left="426"/>
        <w:contextualSpacing w:val="0"/>
        <w:rPr>
          <w:rFonts w:ascii="Arial" w:hAnsi="Arial" w:cs="Arial"/>
        </w:rPr>
      </w:pPr>
      <w:r w:rsidRPr="00FF2EC9">
        <w:rPr>
          <w:rFonts w:ascii="Arial" w:eastAsia="Times New Roman" w:hAnsi="Arial" w:cs="Arial"/>
          <w:b/>
          <w:lang w:eastAsia="pl-PL"/>
        </w:rPr>
        <w:t>Zamawiający dopuszcza</w:t>
      </w:r>
      <w:r>
        <w:rPr>
          <w:rFonts w:ascii="Arial" w:eastAsia="Times New Roman" w:hAnsi="Arial" w:cs="Arial"/>
          <w:b/>
          <w:lang w:eastAsia="pl-PL"/>
        </w:rPr>
        <w:t>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Dotyczy pkt 35 Pojemność cieplna anody ≥  90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kHU</w:t>
      </w:r>
      <w:proofErr w:type="spellEnd"/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postępowania śródoperacyjne mobilne ramię C o pojemności cieplnej anody lampy 40kHU. Pragniemy zaoferować aparat z kołpakiem o bardzo dużej pojemności cieplnej 1 340 MHU. Tak duża pojemność cieplna kołpaka pozwala na odbiór ciepła anody lampy i pozwala na długą ciągłą pracę systemu.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 49 Luminacja monitorów ≥  300 cd/m2.</w:t>
      </w:r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postępowania śródoperacyjne mobilne ramię C o luminacji monitorów 270 cd/m2?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6138E1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 52 Prezentacja obrazu Live na panelu dotykowym wbudowanym w wózek aparatu.</w:t>
      </w:r>
    </w:p>
    <w:p w:rsidR="006138E1" w:rsidRPr="006138E1" w:rsidRDefault="006138E1" w:rsidP="006138E1">
      <w:pPr>
        <w:snapToGrid w:val="0"/>
        <w:spacing w:after="0" w:line="240" w:lineRule="auto"/>
        <w:ind w:left="42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postępowania śródoperacyjne mobilne ramię C bez prezentacji obrazu Live na panelu dotykowym wbudowanym w wózek aparatu? Ta funkcja jest niepraktyczna, operator spogląda na diagnostyczny obraz Live prezentowany na monitorach na wózku.</w:t>
      </w:r>
    </w:p>
    <w:p w:rsidR="00FF2EC9" w:rsidRPr="00FF2EC9" w:rsidRDefault="00FF2EC9" w:rsidP="00FF2EC9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192DEE" w:rsidRDefault="006138E1" w:rsidP="00AF796D">
      <w:pPr>
        <w:pStyle w:val="Akapitzlist"/>
        <w:numPr>
          <w:ilvl w:val="0"/>
          <w:numId w:val="3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  <w:u w:val="single"/>
        </w:rPr>
      </w:pPr>
      <w:r w:rsidRPr="00192DEE">
        <w:rPr>
          <w:rStyle w:val="Pogrubienie"/>
          <w:rFonts w:ascii="Arial" w:hAnsi="Arial" w:cs="Arial"/>
          <w:sz w:val="22"/>
          <w:szCs w:val="22"/>
          <w:u w:val="single"/>
        </w:rPr>
        <w:t>Dotyczy pakietu nr 16 – Ultrasonograf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1 oraz pkt. 3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przetargu wysokiej klasy ultrasonograf wyposażony w 192 elementowe głowice oraz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elastografię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z pomiarem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Strain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Ratio o 147 000 kanałach procesowych oraz dynamice systemu równej 192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dB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25 oraz pkt. 30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przetargu wysokiej klasy ultrasonograf o maksymalnej prędkości przepływu przy kącie korekcji 0 stopni 6,5 m/s dla trybu Dopplera Spektralnego oraz 340 cm/s dla trybu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Color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Doppler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26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przetargu wysokiej klasy ultrasonograf z możliwością regulacji bramki Dopplerowskiej od 0,7 mm do 15 mm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28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przetargu ultrasonograf bez półautomatycznego obrysu lewej komory ale z możliwością ręcznego obliczenia frakcji wyrzutowej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39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przetargu ultrasonograf bez trybu obrazowania trójwymiarowego 3D z wolnej ręki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41 oraz pkt. 43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przetargu ultrasonograf wyposażony w głowicę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convex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o kącie pola obrazowania 60 stopni wykonaną w technologii Single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Crystal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gwarantującą najwyższą czułość obrazowania w zamian za technologię wielorzędową ?</w:t>
      </w:r>
    </w:p>
    <w:p w:rsidR="00192DEE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58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Czy Zamawiający dopuści do przetargu ultrasonograf z możliwością rozbudowy o głowice liniową o częstotliwości od 8 do 17 MHz i szerokości czoła głowicy max. 36 mm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59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lastRenderedPageBreak/>
        <w:t xml:space="preserve">Czy Zamawiający dopuści do przetargu ultrasonograf bez funkcji umożliwiającej całkowite uruchomienie w czasie max 12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sek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ale umożliwiający pełne uruchomienie ultrasonografu w czasie max. 57 sek.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60, pkt. 64, pkt. 66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przetargu ultrasonograf bez możliwości rozbudowy o głowice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microconvex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,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przeprzełykową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>, cewnikową opisaną w punktach 60,64 oraz 66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>Dotyczy pkt. 69</w:t>
      </w:r>
    </w:p>
    <w:p w:rsidR="006138E1" w:rsidRPr="006138E1" w:rsidRDefault="006138E1" w:rsidP="006138E1">
      <w:pPr>
        <w:pStyle w:val="Akapitzlist"/>
        <w:snapToGrid w:val="0"/>
        <w:spacing w:after="0" w:line="240" w:lineRule="auto"/>
        <w:ind w:left="786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dopuści do przetargu ultrasonograf z możliwością rozbudowy o głowicę sektorową,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kardiologiczą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o zakresie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częstotlwości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od 3 do 8 MHz i kącie skanowania 90 stopni ?</w:t>
      </w:r>
    </w:p>
    <w:p w:rsidR="00192DEE" w:rsidRPr="00FF2EC9" w:rsidRDefault="00192DEE" w:rsidP="00192DEE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FF2EC9">
        <w:rPr>
          <w:rFonts w:ascii="Arial" w:hAnsi="Arial" w:cs="Arial"/>
          <w:b/>
        </w:rPr>
        <w:t>Zamawiający nie wyraża zgody.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nie uważa za stosowne aby zaoferowany ultrasonograf wyposażony był w funkcję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elastografii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uciskowej z kwantyfikacją i funkcją pomiaru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Strain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Ratio ?</w:t>
      </w:r>
    </w:p>
    <w:p w:rsidR="00192DEE" w:rsidRPr="00192DEE" w:rsidRDefault="00192DEE" w:rsidP="00192DEE">
      <w:p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l-PL"/>
        </w:rPr>
        <w:t xml:space="preserve">       </w:t>
      </w:r>
      <w:r w:rsidRPr="00192DEE">
        <w:rPr>
          <w:rFonts w:ascii="Arial" w:eastAsia="Times New Roman" w:hAnsi="Arial" w:cs="Arial"/>
          <w:b/>
          <w:lang w:eastAsia="pl-PL"/>
        </w:rPr>
        <w:t>Zamawiający dopuszcza.</w:t>
      </w:r>
    </w:p>
    <w:p w:rsidR="006138E1" w:rsidRPr="006138E1" w:rsidRDefault="006138E1" w:rsidP="00AF796D">
      <w:pPr>
        <w:pStyle w:val="Akapitzlist"/>
        <w:numPr>
          <w:ilvl w:val="0"/>
          <w:numId w:val="4"/>
        </w:numPr>
        <w:snapToGrid w:val="0"/>
        <w:spacing w:after="0" w:line="240" w:lineRule="auto"/>
        <w:rPr>
          <w:rStyle w:val="Pogrubienie"/>
          <w:rFonts w:ascii="Arial" w:hAnsi="Arial" w:cs="Arial"/>
          <w:sz w:val="22"/>
          <w:szCs w:val="22"/>
        </w:rPr>
      </w:pPr>
      <w:r w:rsidRPr="006138E1">
        <w:rPr>
          <w:rStyle w:val="Pogrubienie"/>
          <w:rFonts w:ascii="Arial" w:hAnsi="Arial" w:cs="Arial"/>
          <w:sz w:val="22"/>
          <w:szCs w:val="22"/>
        </w:rPr>
        <w:t xml:space="preserve">Czy Zamawiający nie uważa za stosowne aby zaoferowany ultrasonograf wyposażony był w głowicę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endo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do badań ginekologicznych o kącie patrzenia min. 230 stopni co poszerzy funkcjonalność ultrasonografu o badania urologiczne oraz </w:t>
      </w:r>
      <w:proofErr w:type="spellStart"/>
      <w:r w:rsidRPr="006138E1">
        <w:rPr>
          <w:rStyle w:val="Pogrubienie"/>
          <w:rFonts w:ascii="Arial" w:hAnsi="Arial" w:cs="Arial"/>
          <w:sz w:val="22"/>
          <w:szCs w:val="22"/>
        </w:rPr>
        <w:t>uroginekologiczne</w:t>
      </w:r>
      <w:proofErr w:type="spellEnd"/>
      <w:r w:rsidRPr="006138E1">
        <w:rPr>
          <w:rStyle w:val="Pogrubienie"/>
          <w:rFonts w:ascii="Arial" w:hAnsi="Arial" w:cs="Arial"/>
          <w:sz w:val="22"/>
          <w:szCs w:val="22"/>
        </w:rPr>
        <w:t xml:space="preserve"> ?</w:t>
      </w:r>
    </w:p>
    <w:p w:rsidR="00192DEE" w:rsidRPr="00192DEE" w:rsidRDefault="00192DEE" w:rsidP="00192DEE">
      <w:p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l-PL"/>
        </w:rPr>
        <w:t xml:space="preserve">       </w:t>
      </w:r>
      <w:r w:rsidRPr="00192DEE">
        <w:rPr>
          <w:rFonts w:ascii="Arial" w:eastAsia="Times New Roman" w:hAnsi="Arial" w:cs="Arial"/>
          <w:b/>
          <w:lang w:eastAsia="pl-PL"/>
        </w:rPr>
        <w:t>Zamawiający dopuszcza.</w:t>
      </w:r>
    </w:p>
    <w:p w:rsidR="000C4840" w:rsidRPr="000C4840" w:rsidRDefault="000C4840" w:rsidP="000C4840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color w:val="000000"/>
          <w:u w:val="single"/>
          <w:lang w:eastAsia="pl-PL"/>
        </w:rPr>
      </w:pPr>
      <w:r w:rsidRPr="000C484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 Dotyczy: PAKIET NR 14 – DESKA ORTOPEDYCZNA – 2szt.</w:t>
      </w:r>
    </w:p>
    <w:p w:rsidR="000C4840" w:rsidRPr="000C4840" w:rsidRDefault="000C4840" w:rsidP="000C4840">
      <w:pPr>
        <w:autoSpaceDE w:val="0"/>
        <w:autoSpaceDN w:val="0"/>
        <w:spacing w:after="0" w:line="240" w:lineRule="auto"/>
        <w:ind w:left="709" w:hanging="70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</w:t>
      </w:r>
      <w:r w:rsidRPr="000C4840">
        <w:rPr>
          <w:rFonts w:ascii="Arial" w:eastAsia="Times New Roman" w:hAnsi="Arial" w:cs="Arial"/>
          <w:lang w:eastAsia="pl-PL"/>
        </w:rPr>
        <w:t xml:space="preserve">Czy Zamawiający wymaga zaoferowania deski ortopedycznej kompletnej ze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C4840">
        <w:rPr>
          <w:rFonts w:ascii="Arial" w:eastAsia="Times New Roman" w:hAnsi="Arial" w:cs="Arial"/>
          <w:lang w:eastAsia="pl-PL"/>
        </w:rPr>
        <w:t>stabilizacją głowy oraz pasami?</w:t>
      </w:r>
    </w:p>
    <w:p w:rsidR="000C4840" w:rsidRPr="00192DEE" w:rsidRDefault="000C4840" w:rsidP="000C4840">
      <w:pPr>
        <w:autoSpaceDE w:val="0"/>
        <w:autoSpaceDN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l-PL"/>
        </w:rPr>
        <w:t xml:space="preserve">      </w:t>
      </w:r>
      <w:r w:rsidR="00F23E6E">
        <w:rPr>
          <w:rFonts w:ascii="Arial" w:eastAsia="Times New Roman" w:hAnsi="Arial" w:cs="Arial"/>
          <w:b/>
          <w:lang w:eastAsia="pl-PL"/>
        </w:rPr>
        <w:t>TAK</w:t>
      </w:r>
    </w:p>
    <w:p w:rsidR="000C4840" w:rsidRDefault="000C4840" w:rsidP="006138E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92DEE" w:rsidRDefault="00101461" w:rsidP="006138E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92DEE">
        <w:rPr>
          <w:rFonts w:ascii="Arial" w:eastAsia="Times New Roman" w:hAnsi="Arial" w:cs="Arial"/>
          <w:lang w:eastAsia="pl-PL"/>
        </w:rPr>
        <w:t xml:space="preserve">Zamawiający </w:t>
      </w:r>
      <w:r w:rsidR="00F96E3A">
        <w:rPr>
          <w:rFonts w:ascii="Arial" w:eastAsia="Times New Roman" w:hAnsi="Arial" w:cs="Arial"/>
          <w:lang w:eastAsia="pl-PL"/>
        </w:rPr>
        <w:t>informuje iż w dniu 28</w:t>
      </w:r>
      <w:r w:rsidR="00A123C8" w:rsidRPr="00192DEE">
        <w:rPr>
          <w:rFonts w:ascii="Arial" w:eastAsia="Times New Roman" w:hAnsi="Arial" w:cs="Arial"/>
          <w:lang w:eastAsia="pl-PL"/>
        </w:rPr>
        <w:t xml:space="preserve">.03.2018r. </w:t>
      </w:r>
      <w:r w:rsidRPr="00192DEE">
        <w:rPr>
          <w:rFonts w:ascii="Arial" w:eastAsia="Times New Roman" w:hAnsi="Arial" w:cs="Arial"/>
          <w:lang w:eastAsia="pl-PL"/>
        </w:rPr>
        <w:t xml:space="preserve">skorzystał z prawa, które daje mu art. 38 ust 1a ustawy Prawo zamówień publicznych i udziela odpowiedzi na pytania przesłane przez Wykonawców, które wpłynęły  po upływie  terminu  składania wniosków o </w:t>
      </w:r>
      <w:r w:rsidR="00192DEE">
        <w:rPr>
          <w:rFonts w:ascii="Arial" w:eastAsia="Times New Roman" w:hAnsi="Arial" w:cs="Arial"/>
          <w:lang w:eastAsia="pl-PL"/>
        </w:rPr>
        <w:t xml:space="preserve">wyjaśnienie treści </w:t>
      </w:r>
    </w:p>
    <w:p w:rsidR="00192DEE" w:rsidRDefault="00192DEE" w:rsidP="006138E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Specyfikacji Istotnych Warunków Zamówienia. </w:t>
      </w:r>
    </w:p>
    <w:p w:rsidR="0097758C" w:rsidRPr="00192DEE" w:rsidRDefault="0097758C" w:rsidP="0097758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92DEE">
        <w:rPr>
          <w:rFonts w:ascii="Arial" w:eastAsia="Times New Roman" w:hAnsi="Arial" w:cs="Arial"/>
          <w:lang w:eastAsia="pl-PL"/>
        </w:rPr>
        <w:t>W zwi</w:t>
      </w:r>
      <w:r>
        <w:rPr>
          <w:rFonts w:ascii="Arial" w:eastAsia="Times New Roman" w:hAnsi="Arial" w:cs="Arial"/>
          <w:lang w:eastAsia="pl-PL"/>
        </w:rPr>
        <w:t xml:space="preserve">ązku z tym Zamawiający </w:t>
      </w:r>
      <w:r w:rsidRPr="0097758C">
        <w:rPr>
          <w:rFonts w:ascii="Arial" w:eastAsia="Times New Roman" w:hAnsi="Arial" w:cs="Arial"/>
          <w:bCs/>
          <w:lang w:eastAsia="ar-SA"/>
        </w:rPr>
        <w:t xml:space="preserve">przedłuża termin składania ofert </w:t>
      </w:r>
      <w:r w:rsidR="00F23E6E">
        <w:rPr>
          <w:rFonts w:ascii="Arial" w:eastAsia="Times New Roman" w:hAnsi="Arial" w:cs="Arial"/>
          <w:b/>
          <w:u w:val="single"/>
          <w:lang w:eastAsia="pl-PL"/>
        </w:rPr>
        <w:t>do dnia 13</w:t>
      </w:r>
      <w:r w:rsidRPr="00192DEE">
        <w:rPr>
          <w:rFonts w:ascii="Arial" w:eastAsia="Times New Roman" w:hAnsi="Arial" w:cs="Arial"/>
          <w:b/>
          <w:u w:val="single"/>
          <w:lang w:eastAsia="pl-PL"/>
        </w:rPr>
        <w:t>.04.2018r.</w:t>
      </w:r>
    </w:p>
    <w:p w:rsidR="0097758C" w:rsidRPr="0097758C" w:rsidRDefault="0097758C" w:rsidP="0097758C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7758C">
        <w:rPr>
          <w:rFonts w:ascii="Arial" w:eastAsia="Times New Roman" w:hAnsi="Arial" w:cs="Arial"/>
          <w:bCs/>
          <w:lang w:eastAsia="ar-SA"/>
        </w:rPr>
        <w:t xml:space="preserve">do godziny </w:t>
      </w:r>
      <w:r w:rsidRPr="0097758C">
        <w:rPr>
          <w:rFonts w:ascii="Arial" w:eastAsia="Times New Roman" w:hAnsi="Arial" w:cs="Arial"/>
          <w:b/>
          <w:lang w:eastAsia="ar-SA"/>
        </w:rPr>
        <w:t>10</w:t>
      </w:r>
      <w:r w:rsidRPr="0097758C">
        <w:rPr>
          <w:rFonts w:ascii="Arial" w:eastAsia="Times New Roman" w:hAnsi="Arial" w:cs="Arial"/>
          <w:b/>
          <w:vertAlign w:val="superscript"/>
          <w:lang w:eastAsia="ar-SA"/>
        </w:rPr>
        <w:t>00</w:t>
      </w:r>
      <w:r w:rsidRPr="0097758C">
        <w:rPr>
          <w:rFonts w:ascii="Arial" w:eastAsia="Times New Roman" w:hAnsi="Arial" w:cs="Arial"/>
          <w:bCs/>
          <w:lang w:eastAsia="ar-SA"/>
        </w:rPr>
        <w:t xml:space="preserve">. Komisyjne otwarcie ofert nastąpi w dniu </w:t>
      </w:r>
      <w:r w:rsidR="00F23E6E">
        <w:rPr>
          <w:rFonts w:ascii="Arial" w:eastAsia="Times New Roman" w:hAnsi="Arial" w:cs="Arial"/>
          <w:b/>
          <w:lang w:eastAsia="ar-SA"/>
        </w:rPr>
        <w:t>13</w:t>
      </w:r>
      <w:r w:rsidR="00936C58">
        <w:rPr>
          <w:rFonts w:ascii="Arial" w:eastAsia="Times New Roman" w:hAnsi="Arial" w:cs="Arial"/>
          <w:b/>
          <w:lang w:eastAsia="ar-SA"/>
        </w:rPr>
        <w:t>.04</w:t>
      </w:r>
      <w:r w:rsidRPr="0097758C">
        <w:rPr>
          <w:rFonts w:ascii="Arial" w:eastAsia="Times New Roman" w:hAnsi="Arial" w:cs="Arial"/>
          <w:b/>
          <w:lang w:eastAsia="ar-SA"/>
        </w:rPr>
        <w:t xml:space="preserve">.2018 r. </w:t>
      </w:r>
      <w:r w:rsidRPr="0097758C">
        <w:rPr>
          <w:rFonts w:ascii="Arial" w:eastAsia="Times New Roman" w:hAnsi="Arial" w:cs="Arial"/>
          <w:bCs/>
          <w:lang w:eastAsia="ar-SA"/>
        </w:rPr>
        <w:t xml:space="preserve">o godz. </w:t>
      </w:r>
      <w:r w:rsidRPr="0097758C">
        <w:rPr>
          <w:rFonts w:ascii="Arial" w:eastAsia="Times New Roman" w:hAnsi="Arial" w:cs="Arial"/>
          <w:b/>
          <w:lang w:eastAsia="ar-SA"/>
        </w:rPr>
        <w:t>10</w:t>
      </w:r>
      <w:r w:rsidRPr="0097758C">
        <w:rPr>
          <w:rFonts w:ascii="Arial" w:eastAsia="Times New Roman" w:hAnsi="Arial" w:cs="Arial"/>
          <w:b/>
          <w:vertAlign w:val="superscript"/>
          <w:lang w:eastAsia="ar-SA"/>
        </w:rPr>
        <w:t xml:space="preserve">30 </w:t>
      </w:r>
      <w:r w:rsidRPr="0097758C">
        <w:rPr>
          <w:rFonts w:ascii="Arial" w:eastAsia="Times New Roman" w:hAnsi="Arial" w:cs="Arial"/>
          <w:bCs/>
          <w:lang w:eastAsia="ar-SA"/>
        </w:rPr>
        <w:t xml:space="preserve">w siedzibie Zamawiającego </w:t>
      </w:r>
      <w:r w:rsidRPr="0097758C">
        <w:rPr>
          <w:rFonts w:ascii="Arial" w:eastAsia="Times New Roman" w:hAnsi="Arial" w:cs="Arial"/>
          <w:bCs/>
          <w:szCs w:val="24"/>
          <w:lang w:eastAsia="ar-SA"/>
        </w:rPr>
        <w:t>w małej sali konferencyjnej nr 08a - niski parter</w:t>
      </w:r>
      <w:r w:rsidRPr="0097758C">
        <w:rPr>
          <w:rFonts w:ascii="Arial" w:eastAsia="Times New Roman" w:hAnsi="Arial" w:cs="Arial"/>
          <w:bCs/>
          <w:lang w:eastAsia="ar-SA"/>
        </w:rPr>
        <w:t>.</w:t>
      </w:r>
    </w:p>
    <w:p w:rsidR="006138E1" w:rsidRPr="00192DEE" w:rsidRDefault="00101461" w:rsidP="006138E1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192DEE">
        <w:rPr>
          <w:rFonts w:ascii="Arial" w:eastAsia="Times New Roman" w:hAnsi="Arial" w:cs="Arial"/>
          <w:lang w:eastAsia="pl-PL"/>
        </w:rPr>
        <w:t xml:space="preserve">Jednocześnie Zamawiający przypomina, </w:t>
      </w:r>
      <w:r w:rsidR="00A123C8" w:rsidRPr="00192DEE">
        <w:rPr>
          <w:rFonts w:ascii="Arial" w:eastAsia="Times New Roman" w:hAnsi="Arial" w:cs="Arial"/>
          <w:lang w:eastAsia="pl-PL"/>
        </w:rPr>
        <w:t xml:space="preserve"> iż termin składania </w:t>
      </w:r>
      <w:r w:rsidRPr="00192DEE">
        <w:rPr>
          <w:rFonts w:ascii="Arial" w:eastAsia="Times New Roman" w:hAnsi="Arial" w:cs="Arial"/>
          <w:lang w:eastAsia="pl-PL"/>
        </w:rPr>
        <w:t xml:space="preserve"> wniosków </w:t>
      </w:r>
      <w:r w:rsidR="00A123C8" w:rsidRPr="00192DEE">
        <w:rPr>
          <w:rFonts w:ascii="Arial" w:eastAsia="Times New Roman" w:hAnsi="Arial" w:cs="Arial"/>
          <w:lang w:eastAsia="pl-PL"/>
        </w:rPr>
        <w:t xml:space="preserve">dotyczących  wyjaśnień SIWZ </w:t>
      </w:r>
      <w:r w:rsidRPr="00192DEE">
        <w:rPr>
          <w:rFonts w:ascii="Arial" w:eastAsia="Times New Roman" w:hAnsi="Arial" w:cs="Arial"/>
          <w:lang w:eastAsia="pl-PL"/>
        </w:rPr>
        <w:t xml:space="preserve">dla tego postepowania upłynął  </w:t>
      </w:r>
      <w:r w:rsidRPr="00192DEE">
        <w:rPr>
          <w:rFonts w:ascii="Arial" w:eastAsia="Times New Roman" w:hAnsi="Arial" w:cs="Arial"/>
          <w:b/>
          <w:u w:val="single"/>
          <w:lang w:eastAsia="pl-PL"/>
        </w:rPr>
        <w:t xml:space="preserve">w dniu </w:t>
      </w:r>
      <w:r w:rsidR="00A123C8" w:rsidRPr="00192DEE">
        <w:rPr>
          <w:rFonts w:ascii="Arial" w:eastAsia="Times New Roman" w:hAnsi="Arial" w:cs="Arial"/>
          <w:b/>
          <w:u w:val="single"/>
          <w:lang w:eastAsia="pl-PL"/>
        </w:rPr>
        <w:t xml:space="preserve"> 07.03.2018r.</w:t>
      </w:r>
    </w:p>
    <w:p w:rsidR="00101461" w:rsidRPr="00192DEE" w:rsidRDefault="00101461" w:rsidP="006138E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92DEE">
        <w:rPr>
          <w:rFonts w:ascii="Arial" w:eastAsia="Times New Roman" w:hAnsi="Arial" w:cs="Arial"/>
          <w:lang w:eastAsia="pl-PL"/>
        </w:rPr>
        <w:t xml:space="preserve">W związku z powyższym Zamawiający informuje Wykonawców iż zgodnie z art. 38 ust.1a nie będzie już udzielał  odpowiedzi na wpływające obecnie pytania, z uwagi na fakt iż </w:t>
      </w:r>
      <w:r w:rsidR="00A123C8" w:rsidRPr="00192DEE">
        <w:rPr>
          <w:rFonts w:ascii="Arial" w:eastAsia="Times New Roman" w:hAnsi="Arial" w:cs="Arial"/>
          <w:lang w:eastAsia="pl-PL"/>
        </w:rPr>
        <w:t>kolejne przesunięcia</w:t>
      </w:r>
      <w:r w:rsidRPr="00192DEE">
        <w:rPr>
          <w:rFonts w:ascii="Arial" w:eastAsia="Times New Roman" w:hAnsi="Arial" w:cs="Arial"/>
          <w:lang w:eastAsia="pl-PL"/>
        </w:rPr>
        <w:t xml:space="preserve">  terminu </w:t>
      </w:r>
      <w:r w:rsidR="00A123C8" w:rsidRPr="00192DEE">
        <w:rPr>
          <w:rFonts w:ascii="Arial" w:eastAsia="Times New Roman" w:hAnsi="Arial" w:cs="Arial"/>
          <w:lang w:eastAsia="pl-PL"/>
        </w:rPr>
        <w:t xml:space="preserve">mogą </w:t>
      </w:r>
      <w:r w:rsidRPr="00192DEE">
        <w:rPr>
          <w:rFonts w:ascii="Arial" w:eastAsia="Times New Roman" w:hAnsi="Arial" w:cs="Arial"/>
          <w:lang w:eastAsia="pl-PL"/>
        </w:rPr>
        <w:t>zagrozić niemożnością realizacji umowy zawartej z Ministerstwem Zdrowia, obligującej Zamawiającego do jej wykonania w określonym terminie.</w:t>
      </w:r>
    </w:p>
    <w:p w:rsidR="006138E1" w:rsidRPr="00101461" w:rsidRDefault="006138E1" w:rsidP="006138E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6138E1" w:rsidRDefault="00FA3FB4" w:rsidP="00FA3FB4">
      <w:pPr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</w:t>
      </w:r>
      <w:r w:rsidR="00936C58" w:rsidRPr="00CA4307">
        <w:rPr>
          <w:rFonts w:ascii="Arial" w:eastAsia="Arial Unicode MS" w:hAnsi="Arial" w:cs="Arial"/>
          <w:bCs/>
          <w:lang w:eastAsia="pl-PL"/>
        </w:rPr>
        <w:t>Podpisał:</w:t>
      </w:r>
    </w:p>
    <w:p w:rsidR="00FA3FB4" w:rsidRPr="00101461" w:rsidRDefault="00FA3FB4" w:rsidP="00936C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FA3FB4" w:rsidRPr="00FA3FB4" w:rsidRDefault="00FA3FB4" w:rsidP="00FA3FB4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A3FB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FA3FB4" w:rsidRPr="00FA3FB4" w:rsidRDefault="00FA3FB4" w:rsidP="00FA3FB4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FA3FB4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FA3FB4" w:rsidRPr="00FA3FB4" w:rsidRDefault="00FA3FB4" w:rsidP="00FA3FB4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FA3FB4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2E2531" w:rsidRDefault="002E2531" w:rsidP="006138E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2E2531" w:rsidRDefault="002E2531" w:rsidP="006138E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36C58" w:rsidRDefault="00936C58" w:rsidP="006138E1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A3FB4" w:rsidRDefault="00FA3FB4" w:rsidP="006138E1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A3FB4" w:rsidRDefault="00FA3FB4" w:rsidP="006138E1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A3FB4" w:rsidRDefault="00FA3FB4" w:rsidP="006138E1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A3FB4" w:rsidRDefault="00FA3FB4" w:rsidP="006138E1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bookmarkStart w:id="0" w:name="_GoBack"/>
      <w:bookmarkEnd w:id="0"/>
    </w:p>
    <w:p w:rsidR="006138E1" w:rsidRPr="00CA4307" w:rsidRDefault="006138E1" w:rsidP="006138E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CA4307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6138E1" w:rsidRPr="00CA4307" w:rsidRDefault="006138E1" w:rsidP="006138E1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A4307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6138E1" w:rsidRPr="00CA4307" w:rsidRDefault="006138E1" w:rsidP="006138E1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CA4307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6138E1" w:rsidRDefault="006138E1"/>
    <w:sectPr w:rsidR="006138E1" w:rsidSect="00936C5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689"/>
    <w:multiLevelType w:val="hybridMultilevel"/>
    <w:tmpl w:val="DDE8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6C6F"/>
    <w:multiLevelType w:val="hybridMultilevel"/>
    <w:tmpl w:val="E13E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6B8B"/>
    <w:multiLevelType w:val="hybridMultilevel"/>
    <w:tmpl w:val="DFBEF54C"/>
    <w:lvl w:ilvl="0" w:tplc="D59A21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3E81195"/>
    <w:multiLevelType w:val="hybridMultilevel"/>
    <w:tmpl w:val="E4982BFA"/>
    <w:lvl w:ilvl="0" w:tplc="48E041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9330E7"/>
    <w:multiLevelType w:val="hybridMultilevel"/>
    <w:tmpl w:val="3FF6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E1"/>
    <w:rsid w:val="000474C9"/>
    <w:rsid w:val="000C4840"/>
    <w:rsid w:val="00101461"/>
    <w:rsid w:val="00192DEE"/>
    <w:rsid w:val="002E2531"/>
    <w:rsid w:val="003824A8"/>
    <w:rsid w:val="00475816"/>
    <w:rsid w:val="006138E1"/>
    <w:rsid w:val="00622A89"/>
    <w:rsid w:val="00712761"/>
    <w:rsid w:val="00936C58"/>
    <w:rsid w:val="0097758C"/>
    <w:rsid w:val="00A123C8"/>
    <w:rsid w:val="00AF796D"/>
    <w:rsid w:val="00B01180"/>
    <w:rsid w:val="00E502D2"/>
    <w:rsid w:val="00F23E6E"/>
    <w:rsid w:val="00F96E3A"/>
    <w:rsid w:val="00FA3FB4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138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4">
    <w:name w:val="Tekst treści (4)_"/>
    <w:link w:val="Teksttreci40"/>
    <w:uiPriority w:val="99"/>
    <w:locked/>
    <w:rsid w:val="006138E1"/>
    <w:rPr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6138E1"/>
    <w:pPr>
      <w:widowControl w:val="0"/>
      <w:shd w:val="clear" w:color="auto" w:fill="FFFFFF"/>
      <w:spacing w:after="780" w:line="274" w:lineRule="exact"/>
      <w:jc w:val="both"/>
    </w:pPr>
    <w:rPr>
      <w:i/>
      <w:iCs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6138E1"/>
    <w:rPr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138E1"/>
    <w:pPr>
      <w:widowControl w:val="0"/>
      <w:shd w:val="clear" w:color="auto" w:fill="FFFFFF"/>
      <w:spacing w:before="360" w:after="180" w:line="240" w:lineRule="atLeast"/>
      <w:ind w:hanging="420"/>
      <w:jc w:val="both"/>
    </w:pPr>
    <w:rPr>
      <w:b/>
      <w:bCs/>
    </w:rPr>
  </w:style>
  <w:style w:type="character" w:styleId="Pogrubienie">
    <w:name w:val="Strong"/>
    <w:aliases w:val="Tekst treści (2) + Calibri,9 pt"/>
    <w:basedOn w:val="Teksttreci2"/>
    <w:uiPriority w:val="99"/>
    <w:qFormat/>
    <w:rsid w:val="006138E1"/>
    <w:rPr>
      <w:rFonts w:ascii="Calibri" w:hAnsi="Calibri" w:cs="Calibri"/>
      <w:b w:val="0"/>
      <w:bCs w:val="0"/>
      <w:sz w:val="18"/>
      <w:szCs w:val="18"/>
      <w:u w:val="none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rsid w:val="006138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138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4">
    <w:name w:val="Tekst treści (4)_"/>
    <w:link w:val="Teksttreci40"/>
    <w:uiPriority w:val="99"/>
    <w:locked/>
    <w:rsid w:val="006138E1"/>
    <w:rPr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6138E1"/>
    <w:pPr>
      <w:widowControl w:val="0"/>
      <w:shd w:val="clear" w:color="auto" w:fill="FFFFFF"/>
      <w:spacing w:after="780" w:line="274" w:lineRule="exact"/>
      <w:jc w:val="both"/>
    </w:pPr>
    <w:rPr>
      <w:i/>
      <w:iCs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6138E1"/>
    <w:rPr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138E1"/>
    <w:pPr>
      <w:widowControl w:val="0"/>
      <w:shd w:val="clear" w:color="auto" w:fill="FFFFFF"/>
      <w:spacing w:before="360" w:after="180" w:line="240" w:lineRule="atLeast"/>
      <w:ind w:hanging="420"/>
      <w:jc w:val="both"/>
    </w:pPr>
    <w:rPr>
      <w:b/>
      <w:bCs/>
    </w:rPr>
  </w:style>
  <w:style w:type="character" w:styleId="Pogrubienie">
    <w:name w:val="Strong"/>
    <w:aliases w:val="Tekst treści (2) + Calibri,9 pt"/>
    <w:basedOn w:val="Teksttreci2"/>
    <w:uiPriority w:val="99"/>
    <w:qFormat/>
    <w:rsid w:val="006138E1"/>
    <w:rPr>
      <w:rFonts w:ascii="Calibri" w:hAnsi="Calibri" w:cs="Calibri"/>
      <w:b w:val="0"/>
      <w:bCs w:val="0"/>
      <w:sz w:val="18"/>
      <w:szCs w:val="18"/>
      <w:u w:val="none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rsid w:val="006138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2018-03-28T10:52:00Z</cp:lastPrinted>
  <dcterms:created xsi:type="dcterms:W3CDTF">2018-03-26T05:16:00Z</dcterms:created>
  <dcterms:modified xsi:type="dcterms:W3CDTF">2018-03-28T11:39:00Z</dcterms:modified>
</cp:coreProperties>
</file>