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6D" w:rsidRPr="00926C70" w:rsidRDefault="00EA629E" w:rsidP="001C056D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13.02.2018r.</w:t>
      </w:r>
    </w:p>
    <w:p w:rsidR="001C056D" w:rsidRPr="00926C70" w:rsidRDefault="001C056D" w:rsidP="001C056D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1C056D" w:rsidRDefault="001C056D" w:rsidP="001C056D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1C056D" w:rsidRPr="00FB7DEA" w:rsidRDefault="001C056D" w:rsidP="001C056D">
      <w:pPr>
        <w:keepNext/>
        <w:spacing w:after="0" w:line="240" w:lineRule="auto"/>
        <w:outlineLvl w:val="2"/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</w:pPr>
      <w:r w:rsidRPr="00FB7DEA">
        <w:rPr>
          <w:rFonts w:ascii="Arial" w:eastAsia="Times New Roman" w:hAnsi="Arial" w:cs="Arial"/>
          <w:bCs/>
          <w:color w:val="000000"/>
          <w:u w:val="single"/>
          <w:lang w:eastAsia="pl-PL"/>
        </w:rPr>
        <w:t>Dotyczy</w:t>
      </w:r>
      <w:r w:rsidRPr="00FB7DEA"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  <w:t xml:space="preserve">  przetargu na dostawę materiałów opatrunkowych</w:t>
      </w:r>
    </w:p>
    <w:p w:rsidR="001C056D" w:rsidRDefault="001C056D" w:rsidP="001C056D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FB7DEA">
        <w:rPr>
          <w:rFonts w:ascii="Arial" w:eastAsia="Times New Roman" w:hAnsi="Arial" w:cs="Times New Roman"/>
          <w:szCs w:val="24"/>
          <w:u w:val="single"/>
          <w:lang w:eastAsia="pl-PL"/>
        </w:rPr>
        <w:t>Nr postępowania: ZP/8/18</w:t>
      </w:r>
    </w:p>
    <w:p w:rsidR="001C056D" w:rsidRDefault="001C056D" w:rsidP="001C056D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1C056D" w:rsidRPr="001C056D" w:rsidRDefault="001C056D" w:rsidP="001C056D">
      <w:pPr>
        <w:pStyle w:val="Akapitzlist"/>
        <w:numPr>
          <w:ilvl w:val="0"/>
          <w:numId w:val="4"/>
        </w:numPr>
        <w:suppressAutoHyphens/>
        <w:autoSpaceDN w:val="0"/>
        <w:spacing w:after="0"/>
        <w:ind w:left="709" w:hanging="349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1C056D">
        <w:rPr>
          <w:rFonts w:ascii="Arial" w:eastAsia="Times New Roman" w:hAnsi="Arial" w:cs="Arial"/>
          <w:u w:val="single"/>
          <w:lang w:eastAsia="pl-PL"/>
        </w:rPr>
        <w:t>Dotyczy Pakietu nr 13</w:t>
      </w:r>
    </w:p>
    <w:p w:rsidR="001C056D" w:rsidRDefault="001C056D" w:rsidP="001C056D">
      <w:pPr>
        <w:numPr>
          <w:ilvl w:val="0"/>
          <w:numId w:val="2"/>
        </w:numPr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>Czy Zamawiający dopuści gazę hemostatyczną o rozmiarach 5 x 7,5 cm? Tak mała różnica nie wpływa na jakość ani użytkowanie produktu.</w:t>
      </w:r>
    </w:p>
    <w:p w:rsidR="001C056D" w:rsidRPr="001C056D" w:rsidRDefault="001C056D" w:rsidP="001C056D">
      <w:pPr>
        <w:suppressAutoHyphens/>
        <w:autoSpaceDN w:val="0"/>
        <w:spacing w:after="0" w:line="253" w:lineRule="atLeast"/>
        <w:ind w:left="720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>Zamawiający dopuszcza.</w:t>
      </w:r>
    </w:p>
    <w:p w:rsidR="001C056D" w:rsidRDefault="001C056D" w:rsidP="001C056D">
      <w:pPr>
        <w:numPr>
          <w:ilvl w:val="0"/>
          <w:numId w:val="2"/>
        </w:numPr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lang w:eastAsia="pl-PL"/>
        </w:rPr>
      </w:pPr>
      <w:bookmarkStart w:id="0" w:name="_Hlk502663429"/>
      <w:r w:rsidRPr="001C056D">
        <w:rPr>
          <w:rFonts w:ascii="Arial" w:eastAsia="Times New Roman" w:hAnsi="Arial" w:cs="Arial"/>
          <w:lang w:eastAsia="pl-PL"/>
        </w:rPr>
        <w:t xml:space="preserve">Czy w trosce o dobro i zdrowie pacjenta Zamawiający wymaga, aby gaza hemostatyczna posiadała w instrukcji użytkowania potwierdzenia bakteriobójczości na szczepy MRSA, MRSE, VRE , PRSP, </w:t>
      </w:r>
      <w:proofErr w:type="spellStart"/>
      <w:r w:rsidRPr="001C056D">
        <w:rPr>
          <w:rFonts w:ascii="Arial" w:eastAsia="Times New Roman" w:hAnsi="Arial" w:cs="Arial"/>
          <w:lang w:eastAsia="pl-PL"/>
        </w:rPr>
        <w:t>Ecoli</w:t>
      </w:r>
      <w:proofErr w:type="spellEnd"/>
      <w:r w:rsidRPr="001C056D">
        <w:rPr>
          <w:rFonts w:ascii="Arial" w:eastAsia="Times New Roman" w:hAnsi="Arial" w:cs="Arial"/>
          <w:lang w:eastAsia="pl-PL"/>
        </w:rPr>
        <w:t xml:space="preserve"> oraz </w:t>
      </w:r>
      <w:proofErr w:type="spellStart"/>
      <w:r w:rsidRPr="001C056D">
        <w:rPr>
          <w:rFonts w:ascii="Arial" w:eastAsia="Times New Roman" w:hAnsi="Arial" w:cs="Arial"/>
          <w:lang w:eastAsia="pl-PL"/>
        </w:rPr>
        <w:t>Klebsiella</w:t>
      </w:r>
      <w:proofErr w:type="spellEnd"/>
      <w:r w:rsidRPr="001C056D">
        <w:rPr>
          <w:rFonts w:ascii="Arial" w:eastAsia="Times New Roman" w:hAnsi="Arial" w:cs="Arial"/>
          <w:lang w:eastAsia="pl-PL"/>
        </w:rPr>
        <w:t xml:space="preserve"> pneumonie, która jest przyczyną około 8% zakażeń szpitalnych? Potwierdzenie różnego rodzajów parametrów w instrukcji użytkowania jest istotne z tego względu, że treść instrukcji jest aprobowana przez jednostkę certyfikującą, która prowadzi nadzór nad produktem i przyznaje znak CE.</w:t>
      </w:r>
      <w:bookmarkEnd w:id="0"/>
    </w:p>
    <w:p w:rsidR="001C056D" w:rsidRPr="001C056D" w:rsidRDefault="001C056D" w:rsidP="001C056D">
      <w:pPr>
        <w:pStyle w:val="Akapitzlist"/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>Zamawiający dopuszcza.</w:t>
      </w:r>
    </w:p>
    <w:p w:rsidR="001C056D" w:rsidRDefault="001C056D" w:rsidP="001C056D">
      <w:pPr>
        <w:numPr>
          <w:ilvl w:val="0"/>
          <w:numId w:val="2"/>
        </w:numPr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>Czy Zamawiający wymaga złożenia wraz z ofertą instrukcji użytkowania produktu w celu potwierdzenia, że zaoferowany asortyment spełnia wymogi Zamawiającego?</w:t>
      </w:r>
    </w:p>
    <w:p w:rsidR="001C056D" w:rsidRPr="001C056D" w:rsidRDefault="001C056D" w:rsidP="001C056D">
      <w:pPr>
        <w:suppressAutoHyphens/>
        <w:autoSpaceDN w:val="0"/>
        <w:spacing w:after="0" w:line="253" w:lineRule="atLeast"/>
        <w:ind w:left="720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>Zgodnie z</w:t>
      </w:r>
      <w:r>
        <w:rPr>
          <w:rFonts w:ascii="Arial" w:eastAsia="Times New Roman" w:hAnsi="Arial" w:cs="Arial"/>
          <w:b/>
          <w:lang w:eastAsia="pl-PL"/>
        </w:rPr>
        <w:t xml:space="preserve"> Rozdziałem VIII</w:t>
      </w:r>
      <w:r w:rsidRPr="001C056D">
        <w:rPr>
          <w:rFonts w:ascii="Arial" w:eastAsia="Times New Roman" w:hAnsi="Arial" w:cs="Arial"/>
          <w:b/>
          <w:lang w:eastAsia="pl-PL"/>
        </w:rPr>
        <w:t xml:space="preserve"> SIWZ.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1C056D" w:rsidRDefault="001C056D" w:rsidP="001C056D">
      <w:pPr>
        <w:numPr>
          <w:ilvl w:val="0"/>
          <w:numId w:val="2"/>
        </w:numPr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 xml:space="preserve">Czy w trosce o dobro i zdrowie pacjenta zamawiający wymaga, aby gaza hemostatyczna charakteryzowała się wartością </w:t>
      </w:r>
      <w:proofErr w:type="spellStart"/>
      <w:r w:rsidRPr="001C056D">
        <w:rPr>
          <w:rFonts w:ascii="Arial" w:eastAsia="Times New Roman" w:hAnsi="Arial" w:cs="Arial"/>
          <w:lang w:eastAsia="pl-PL"/>
        </w:rPr>
        <w:t>pH</w:t>
      </w:r>
      <w:proofErr w:type="spellEnd"/>
      <w:r w:rsidRPr="001C056D">
        <w:rPr>
          <w:rFonts w:ascii="Arial" w:eastAsia="Times New Roman" w:hAnsi="Arial" w:cs="Arial"/>
          <w:lang w:eastAsia="pl-PL"/>
        </w:rPr>
        <w:t xml:space="preserve"> 2,5 do 3,5? Kwaśny odczyn gazy hemostatycznej powoduje, że ma ona działanie bakteriobójcze w stosunku do szerokiego spektrum bakterii </w:t>
      </w:r>
      <w:hyperlink r:id="rId6" w:history="1">
        <w:r w:rsidRPr="001C056D">
          <w:rPr>
            <w:rFonts w:ascii="Arial" w:eastAsia="Times New Roman" w:hAnsi="Arial" w:cs="Arial"/>
            <w:color w:val="954F72"/>
            <w:u w:val="single"/>
            <w:lang w:eastAsia="pl-PL"/>
          </w:rPr>
          <w:t>m.in</w:t>
        </w:r>
      </w:hyperlink>
      <w:r w:rsidRPr="001C056D">
        <w:rPr>
          <w:rFonts w:ascii="Arial" w:eastAsia="Times New Roman" w:hAnsi="Arial" w:cs="Arial"/>
          <w:lang w:eastAsia="pl-PL"/>
        </w:rPr>
        <w:t xml:space="preserve">. MRSA, MRSE, VRE, PRSP, </w:t>
      </w:r>
      <w:proofErr w:type="spellStart"/>
      <w:r w:rsidRPr="001C056D">
        <w:rPr>
          <w:rFonts w:ascii="Arial" w:eastAsia="Times New Roman" w:hAnsi="Arial" w:cs="Arial"/>
          <w:lang w:eastAsia="pl-PL"/>
        </w:rPr>
        <w:t>E.Coli</w:t>
      </w:r>
      <w:proofErr w:type="spellEnd"/>
      <w:r w:rsidRPr="001C056D">
        <w:rPr>
          <w:rFonts w:ascii="Arial" w:eastAsia="Times New Roman" w:hAnsi="Arial" w:cs="Arial"/>
          <w:lang w:eastAsia="pl-PL"/>
        </w:rPr>
        <w:t>. Wynika to z faktu, że kwaśny odczyn utrudnia tworzenie się środowiska, w którym rozwijają się drobnoustroje chorobotwórcze.</w:t>
      </w:r>
    </w:p>
    <w:p w:rsidR="001C056D" w:rsidRPr="001C056D" w:rsidRDefault="001C056D" w:rsidP="001C056D">
      <w:pPr>
        <w:pStyle w:val="Akapitzlist"/>
        <w:suppressAutoHyphens/>
        <w:autoSpaceDN w:val="0"/>
        <w:spacing w:after="0" w:line="253" w:lineRule="atLeast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>Zamawiający dopuszcza.</w:t>
      </w:r>
    </w:p>
    <w:p w:rsidR="001C056D" w:rsidRPr="001C056D" w:rsidRDefault="001C056D" w:rsidP="001C056D">
      <w:pPr>
        <w:suppressAutoHyphens/>
        <w:autoSpaceDN w:val="0"/>
        <w:spacing w:after="0" w:line="253" w:lineRule="atLeast"/>
        <w:ind w:left="720"/>
        <w:textAlignment w:val="baseline"/>
        <w:rPr>
          <w:rFonts w:ascii="Arial" w:eastAsia="Times New Roman" w:hAnsi="Arial" w:cs="Arial"/>
          <w:lang w:eastAsia="pl-PL"/>
        </w:rPr>
      </w:pPr>
    </w:p>
    <w:p w:rsidR="001C056D" w:rsidRPr="001C056D" w:rsidRDefault="001C056D" w:rsidP="001C056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  </w:t>
      </w:r>
      <w:r w:rsidRPr="001C056D">
        <w:rPr>
          <w:rFonts w:ascii="Arial" w:eastAsia="Times New Roman" w:hAnsi="Arial" w:cs="Arial"/>
          <w:lang w:eastAsia="pl-PL"/>
        </w:rPr>
        <w:t xml:space="preserve"> II.      </w:t>
      </w:r>
      <w:r w:rsidRPr="001C056D">
        <w:rPr>
          <w:rFonts w:ascii="Arial" w:eastAsia="Times New Roman" w:hAnsi="Arial" w:cs="Arial"/>
          <w:u w:val="single"/>
          <w:lang w:eastAsia="pl-PL"/>
        </w:rPr>
        <w:t>Dotyczy Pakietu  nr 24</w:t>
      </w:r>
    </w:p>
    <w:p w:rsidR="001C056D" w:rsidRPr="001C056D" w:rsidRDefault="001C056D" w:rsidP="001C056D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>Czy w trosce o dobro i zdrowie pacjenta Zamawiający wymaga, aby gąbki hemostatyczne  posiadały w instrukcji użytkowania wskazanie do stosowania w neurochirurgii?</w:t>
      </w:r>
    </w:p>
    <w:p w:rsidR="001C056D" w:rsidRPr="001C056D" w:rsidRDefault="001C056D" w:rsidP="001C056D">
      <w:pPr>
        <w:pStyle w:val="Akapitzlist"/>
        <w:suppressAutoHyphens/>
        <w:autoSpaceDN w:val="0"/>
        <w:spacing w:after="0" w:line="253" w:lineRule="atLeast"/>
        <w:ind w:left="709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>Zamawiający dopuszcza.</w:t>
      </w:r>
    </w:p>
    <w:p w:rsidR="001C056D" w:rsidRPr="001C056D" w:rsidRDefault="001C056D" w:rsidP="001C056D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>Czy Zamawiający wymaga złożenia wraz z ofertą instrukcji użytkowania produktu w celu potwierdzenia, że zaoferowany asortyment spełnia wymogi Zamawiającego?</w:t>
      </w:r>
    </w:p>
    <w:p w:rsidR="001C056D" w:rsidRPr="001C056D" w:rsidRDefault="001C056D" w:rsidP="001C056D">
      <w:pPr>
        <w:pStyle w:val="Akapitzlist"/>
        <w:suppressAutoHyphens/>
        <w:autoSpaceDN w:val="0"/>
        <w:spacing w:after="0" w:line="253" w:lineRule="atLeast"/>
        <w:ind w:left="709"/>
        <w:textAlignment w:val="baseline"/>
        <w:rPr>
          <w:rFonts w:ascii="Arial" w:eastAsia="Times New Roman" w:hAnsi="Arial" w:cs="Arial"/>
          <w:b/>
          <w:lang w:eastAsia="pl-PL"/>
        </w:rPr>
      </w:pPr>
      <w:r w:rsidRPr="001C056D">
        <w:rPr>
          <w:rFonts w:ascii="Arial" w:eastAsia="Times New Roman" w:hAnsi="Arial" w:cs="Arial"/>
          <w:b/>
          <w:lang w:eastAsia="pl-PL"/>
        </w:rPr>
        <w:t xml:space="preserve">Zgodnie z Rozdziałem VIII SIWZ. </w:t>
      </w:r>
    </w:p>
    <w:p w:rsidR="001C056D" w:rsidRPr="001C056D" w:rsidRDefault="001C056D" w:rsidP="001C056D">
      <w:pPr>
        <w:suppressAutoHyphens/>
        <w:autoSpaceDN w:val="0"/>
        <w:spacing w:after="0" w:line="240" w:lineRule="auto"/>
        <w:ind w:left="709" w:hanging="360"/>
        <w:textAlignment w:val="baseline"/>
        <w:rPr>
          <w:rFonts w:ascii="Arial" w:eastAsia="Times New Roman" w:hAnsi="Arial" w:cs="Arial"/>
          <w:lang w:eastAsia="pl-PL"/>
        </w:rPr>
      </w:pPr>
      <w:r w:rsidRPr="001C056D">
        <w:rPr>
          <w:rFonts w:ascii="Arial" w:eastAsia="Times New Roman" w:hAnsi="Arial" w:cs="Arial"/>
          <w:lang w:eastAsia="pl-PL"/>
        </w:rPr>
        <w:t xml:space="preserve">3.    Czy Zamawiający w poz. 2 ma na myśli gąbkę o hemostatyczną o rozmiarze 7 x 5 x 1 cm czy </w:t>
      </w:r>
      <w:r w:rsidRPr="001C056D">
        <w:rPr>
          <w:rFonts w:ascii="Arial" w:eastAsia="Times New Roman" w:hAnsi="Arial" w:cs="Arial"/>
          <w:lang w:eastAsia="pl-PL"/>
        </w:rPr>
        <w:br/>
        <w:t>7 x 5 x 0,1 cm?</w:t>
      </w:r>
    </w:p>
    <w:p w:rsidR="001C056D" w:rsidRPr="001C056D" w:rsidRDefault="001C056D" w:rsidP="001C056D">
      <w:pPr>
        <w:spacing w:before="102" w:after="102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</w:t>
      </w:r>
      <w:r w:rsidRPr="001C056D">
        <w:rPr>
          <w:rFonts w:ascii="Arial" w:eastAsia="Times New Roman" w:hAnsi="Arial" w:cs="Arial"/>
          <w:b/>
          <w:lang w:eastAsia="pl-PL"/>
        </w:rPr>
        <w:t>G</w:t>
      </w:r>
      <w:r w:rsidR="00807F08">
        <w:rPr>
          <w:rFonts w:ascii="Arial" w:eastAsia="Times New Roman" w:hAnsi="Arial" w:cs="Arial"/>
          <w:b/>
          <w:lang w:eastAsia="pl-PL"/>
        </w:rPr>
        <w:t>ąbkę</w:t>
      </w:r>
      <w:r w:rsidRPr="001C056D">
        <w:rPr>
          <w:rFonts w:ascii="Arial" w:eastAsia="Times New Roman" w:hAnsi="Arial" w:cs="Arial"/>
          <w:b/>
          <w:lang w:eastAsia="pl-PL"/>
        </w:rPr>
        <w:t xml:space="preserve"> hemostatyczną o rozmiarze 7 x 5 x 1 cm</w:t>
      </w:r>
    </w:p>
    <w:p w:rsidR="001C056D" w:rsidRPr="00926C70" w:rsidRDefault="001C056D" w:rsidP="001C056D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EA629E">
        <w:rPr>
          <w:rFonts w:ascii="Arial" w:eastAsia="Arial Unicode MS" w:hAnsi="Arial" w:cs="Arial"/>
          <w:bCs/>
          <w:lang w:eastAsia="pl-PL"/>
        </w:rPr>
        <w:t xml:space="preserve">   </w:t>
      </w:r>
      <w:bookmarkStart w:id="1" w:name="_GoBack"/>
      <w:bookmarkEnd w:id="1"/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1C056D" w:rsidRDefault="001C056D" w:rsidP="001C056D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EA629E" w:rsidRPr="00EA629E" w:rsidRDefault="00EA629E" w:rsidP="00EA629E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A629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EA629E" w:rsidRPr="00EA629E" w:rsidRDefault="00EA629E" w:rsidP="00EA629E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A629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EA629E" w:rsidRPr="00EA629E" w:rsidRDefault="00EA629E" w:rsidP="00EA629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A629E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EA629E" w:rsidRPr="00EA629E" w:rsidRDefault="00EA629E" w:rsidP="00EA629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A629E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EA629E" w:rsidRPr="00EA629E" w:rsidRDefault="00EA629E" w:rsidP="00EA629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A629E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EA629E" w:rsidRPr="00EA629E" w:rsidRDefault="00EA629E" w:rsidP="00EA629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A629E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EA629E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1C056D" w:rsidRPr="00926C70" w:rsidRDefault="001C056D" w:rsidP="001C056D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1C056D" w:rsidRPr="00926C70" w:rsidRDefault="001C056D" w:rsidP="001C056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1C056D" w:rsidRPr="00926C70" w:rsidRDefault="001C056D" w:rsidP="001C056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1C056D" w:rsidRPr="00926C70" w:rsidRDefault="001C056D" w:rsidP="001C056D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1C056D" w:rsidRDefault="001C056D" w:rsidP="001C056D"/>
    <w:p w:rsidR="00910D53" w:rsidRDefault="00910D53"/>
    <w:sectPr w:rsidR="00910D53" w:rsidSect="001C056D">
      <w:pgSz w:w="11906" w:h="16838"/>
      <w:pgMar w:top="568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F47"/>
    <w:multiLevelType w:val="hybridMultilevel"/>
    <w:tmpl w:val="1F9CF280"/>
    <w:lvl w:ilvl="0" w:tplc="685046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679"/>
    <w:multiLevelType w:val="hybridMultilevel"/>
    <w:tmpl w:val="3DC2B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A7D"/>
    <w:multiLevelType w:val="hybridMultilevel"/>
    <w:tmpl w:val="5856704A"/>
    <w:lvl w:ilvl="0" w:tplc="E5047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410EB"/>
    <w:multiLevelType w:val="hybridMultilevel"/>
    <w:tmpl w:val="16FC374C"/>
    <w:lvl w:ilvl="0" w:tplc="232C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04B2B"/>
    <w:multiLevelType w:val="hybridMultilevel"/>
    <w:tmpl w:val="A266D422"/>
    <w:lvl w:ilvl="0" w:tplc="E9F4BC0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6D"/>
    <w:rsid w:val="001C056D"/>
    <w:rsid w:val="00807F08"/>
    <w:rsid w:val="00910D53"/>
    <w:rsid w:val="00E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56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056D"/>
    <w:rPr>
      <w:b/>
      <w:bCs/>
    </w:rPr>
  </w:style>
  <w:style w:type="paragraph" w:styleId="NormalnyWeb">
    <w:name w:val="Normal (Web)"/>
    <w:basedOn w:val="Normalny"/>
    <w:uiPriority w:val="99"/>
    <w:unhideWhenUsed/>
    <w:rsid w:val="001C05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56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056D"/>
    <w:rPr>
      <w:b/>
      <w:bCs/>
    </w:rPr>
  </w:style>
  <w:style w:type="paragraph" w:styleId="NormalnyWeb">
    <w:name w:val="Normal (Web)"/>
    <w:basedOn w:val="Normalny"/>
    <w:uiPriority w:val="99"/>
    <w:unhideWhenUsed/>
    <w:rsid w:val="001C05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2018-02-09T13:57:00Z</cp:lastPrinted>
  <dcterms:created xsi:type="dcterms:W3CDTF">2018-02-09T13:47:00Z</dcterms:created>
  <dcterms:modified xsi:type="dcterms:W3CDTF">2018-02-13T11:36:00Z</dcterms:modified>
</cp:coreProperties>
</file>